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BCC90" w14:textId="15ABDF15" w:rsidR="009B4A87" w:rsidRDefault="009B4A87" w:rsidP="009B4A87">
      <w:r>
        <w:rPr>
          <w:noProof/>
          <w:lang w:eastAsia="fr-FR" w:bidi="ar-SA"/>
        </w:rPr>
        <w:drawing>
          <wp:anchor distT="0" distB="0" distL="114300" distR="114300" simplePos="0" relativeHeight="251664384" behindDoc="0" locked="0" layoutInCell="1" allowOverlap="1" wp14:anchorId="0B0D8A78" wp14:editId="2185D2A5">
            <wp:simplePos x="0" y="0"/>
            <wp:positionH relativeFrom="column">
              <wp:posOffset>4260850</wp:posOffset>
            </wp:positionH>
            <wp:positionV relativeFrom="paragraph">
              <wp:posOffset>-775970</wp:posOffset>
            </wp:positionV>
            <wp:extent cx="1992630" cy="819150"/>
            <wp:effectExtent l="19050" t="0" r="7620" b="0"/>
            <wp:wrapNone/>
            <wp:docPr id="1" name="Image 10" descr="logo blason admin cou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 descr="logo blason admin coul.jpg"/>
                    <pic:cNvPicPr>
                      <a:picLocks noChangeAspect="1" noChangeArrowheads="1"/>
                    </pic:cNvPicPr>
                  </pic:nvPicPr>
                  <pic:blipFill>
                    <a:blip r:embed="rId5" r:link="rId6" cstate="print"/>
                    <a:srcRect/>
                    <a:stretch>
                      <a:fillRect/>
                    </a:stretch>
                  </pic:blipFill>
                  <pic:spPr bwMode="auto">
                    <a:xfrm>
                      <a:off x="0" y="0"/>
                      <a:ext cx="1992630" cy="819150"/>
                    </a:xfrm>
                    <a:prstGeom prst="rect">
                      <a:avLst/>
                    </a:prstGeom>
                    <a:noFill/>
                    <a:ln w="9525">
                      <a:noFill/>
                      <a:miter lim="800000"/>
                      <a:headEnd/>
                      <a:tailEnd/>
                    </a:ln>
                  </pic:spPr>
                </pic:pic>
              </a:graphicData>
            </a:graphic>
          </wp:anchor>
        </w:drawing>
      </w:r>
      <w:r w:rsidR="009C492C">
        <w:rPr>
          <w:noProof/>
          <w:lang w:eastAsia="fr-FR" w:bidi="ar-SA"/>
        </w:rPr>
        <mc:AlternateContent>
          <mc:Choice Requires="wps">
            <w:drawing>
              <wp:anchor distT="0" distB="0" distL="114300" distR="114300" simplePos="0" relativeHeight="251660288" behindDoc="0" locked="0" layoutInCell="1" allowOverlap="1" wp14:anchorId="25EECE7F" wp14:editId="6B46C978">
                <wp:simplePos x="0" y="0"/>
                <wp:positionH relativeFrom="column">
                  <wp:posOffset>100330</wp:posOffset>
                </wp:positionH>
                <wp:positionV relativeFrom="paragraph">
                  <wp:posOffset>100330</wp:posOffset>
                </wp:positionV>
                <wp:extent cx="6581775" cy="485775"/>
                <wp:effectExtent l="19050" t="19050" r="38100" b="3810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1775" cy="485775"/>
                        </a:xfrm>
                        <a:prstGeom prst="rect">
                          <a:avLst/>
                        </a:prstGeom>
                        <a:solidFill>
                          <a:srgbClr val="B58EC8"/>
                        </a:solidFill>
                        <a:ln w="25400">
                          <a:solidFill>
                            <a:srgbClr val="FFFFFF"/>
                          </a:solidFill>
                          <a:miter lim="800000"/>
                          <a:headEnd/>
                          <a:tailEnd/>
                        </a:ln>
                        <a:effectLst>
                          <a:outerShdw dist="35921" dir="2700000" algn="ctr" rotWithShape="0">
                            <a:srgbClr val="808080"/>
                          </a:outerShdw>
                        </a:effectLst>
                      </wps:spPr>
                      <wps:txbx>
                        <w:txbxContent>
                          <w:p w14:paraId="486737B4" w14:textId="77777777" w:rsidR="009B4A87" w:rsidRPr="009F06C0" w:rsidRDefault="009B4A87" w:rsidP="009B4A87">
                            <w:pPr>
                              <w:rPr>
                                <w:sz w:val="56"/>
                                <w:szCs w:val="56"/>
                              </w:rPr>
                            </w:pPr>
                            <w:r w:rsidRPr="009F06C0">
                              <w:rPr>
                                <w:rFonts w:ascii="Cambria" w:hAnsi="Cambria"/>
                                <w:b/>
                                <w:i/>
                                <w:color w:val="FFFFFF"/>
                                <w:sz w:val="56"/>
                                <w:szCs w:val="56"/>
                              </w:rPr>
                              <w:t>RECRUTEMENT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ECE7F" id="_x0000_t202" coordsize="21600,21600" o:spt="202" path="m,l,21600r21600,l21600,xe">
                <v:stroke joinstyle="miter"/>
                <v:path gradientshapeok="t" o:connecttype="rect"/>
              </v:shapetype>
              <v:shape id="Text Box 2" o:spid="_x0000_s1026" type="#_x0000_t202" style="position:absolute;margin-left:7.9pt;margin-top:7.9pt;width:518.25pt;height:3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" fillcolor="#b58ec8" strokecolor="white" strokeweight="2pt">
                <v:shadow on="t"/>
                <v:textbox>
                  <w:txbxContent>
                    <w:p w14:paraId="486737B4" w14:textId="77777777" w:rsidR="009B4A87" w:rsidRPr="009F06C0" w:rsidRDefault="009B4A87" w:rsidP="009B4A87">
                      <w:pPr>
                        <w:rPr>
                          <w:sz w:val="56"/>
                          <w:szCs w:val="56"/>
                        </w:rPr>
                      </w:pPr>
                      <w:r w:rsidRPr="009F06C0">
                        <w:rPr>
                          <w:rFonts w:ascii="Cambria" w:hAnsi="Cambria"/>
                          <w:b/>
                          <w:i/>
                          <w:color w:val="FFFFFF"/>
                          <w:sz w:val="56"/>
                          <w:szCs w:val="56"/>
                        </w:rPr>
                        <w:t>RECRUTEMENT</w:t>
                      </w:r>
                    </w:p>
                  </w:txbxContent>
                </v:textbox>
              </v:shape>
            </w:pict>
          </mc:Fallback>
        </mc:AlternateContent>
      </w:r>
      <w:r w:rsidR="009C492C">
        <w:rPr>
          <w:noProof/>
          <w:lang w:eastAsia="fr-FR" w:bidi="ar-SA"/>
        </w:rPr>
        <mc:AlternateContent>
          <mc:Choice Requires="wps">
            <w:drawing>
              <wp:anchor distT="0" distB="0" distL="114300" distR="114300" simplePos="0" relativeHeight="251661312" behindDoc="0" locked="0" layoutInCell="1" allowOverlap="1" wp14:anchorId="5574ADB6" wp14:editId="20C393E5">
                <wp:simplePos x="0" y="0"/>
                <wp:positionH relativeFrom="column">
                  <wp:posOffset>-914400</wp:posOffset>
                </wp:positionH>
                <wp:positionV relativeFrom="paragraph">
                  <wp:posOffset>-571500</wp:posOffset>
                </wp:positionV>
                <wp:extent cx="4800600" cy="800100"/>
                <wp:effectExtent l="4445" t="4445"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800100"/>
                        </a:xfrm>
                        <a:prstGeom prst="rect">
                          <a:avLst/>
                        </a:prstGeom>
                        <a:solidFill>
                          <a:srgbClr val="1F497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B81144" w14:textId="77777777" w:rsidR="009B4A87" w:rsidRPr="002167FC" w:rsidRDefault="009B4A87" w:rsidP="009B4A87">
                            <w:pPr>
                              <w:rPr>
                                <w:b/>
                                <w:color w:val="FFFFFF"/>
                                <w:sz w:val="12"/>
                                <w:szCs w:val="24"/>
                              </w:rPr>
                            </w:pPr>
                            <w:r w:rsidRPr="002167FC">
                              <w:rPr>
                                <w:b/>
                                <w:color w:val="FFFFFF"/>
                                <w:sz w:val="12"/>
                                <w:szCs w:val="24"/>
                              </w:rPr>
                              <w:t xml:space="preserve">  </w:t>
                            </w:r>
                          </w:p>
                          <w:p w14:paraId="3CE5E073" w14:textId="7222C2A3" w:rsidR="009B4A87" w:rsidRPr="001F0BAF" w:rsidRDefault="00043027" w:rsidP="009926F0">
                            <w:pPr>
                              <w:ind w:firstLine="708"/>
                            </w:pPr>
                            <w:r>
                              <w:rPr>
                                <w:rFonts w:ascii="Arial Black" w:hAnsi="Arial Black"/>
                                <w:color w:val="FFFFFF"/>
                                <w:sz w:val="28"/>
                                <w:szCs w:val="28"/>
                              </w:rPr>
                              <w:t xml:space="preserve">Août </w:t>
                            </w:r>
                            <w:r w:rsidR="00C737C9">
                              <w:rPr>
                                <w:rFonts w:ascii="Arial Black" w:hAnsi="Arial Black"/>
                                <w:color w:val="FFFFFF"/>
                                <w:sz w:val="28"/>
                                <w:szCs w:val="28"/>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74ADB6" id="Text Box 3" o:spid="_x0000_s1027" type="#_x0000_t202" style="position:absolute;margin-left:-1in;margin-top:-45pt;width:378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" fillcolor="#1f497d" stroked="f">
                <v:textbox>
                  <w:txbxContent>
                    <w:p w14:paraId="78B81144" w14:textId="77777777" w:rsidR="009B4A87" w:rsidRPr="002167FC" w:rsidRDefault="009B4A87" w:rsidP="009B4A87">
                      <w:pPr>
                        <w:rPr>
                          <w:b/>
                          <w:color w:val="FFFFFF"/>
                          <w:sz w:val="12"/>
                          <w:szCs w:val="24"/>
                        </w:rPr>
                      </w:pPr>
                      <w:r w:rsidRPr="002167FC">
                        <w:rPr>
                          <w:b/>
                          <w:color w:val="FFFFFF"/>
                          <w:sz w:val="12"/>
                          <w:szCs w:val="24"/>
                        </w:rPr>
                        <w:t xml:space="preserve">  </w:t>
                      </w:r>
                    </w:p>
                    <w:p w14:paraId="3CE5E073" w14:textId="7222C2A3" w:rsidR="009B4A87" w:rsidRPr="001F0BAF" w:rsidRDefault="00043027" w:rsidP="009926F0">
                      <w:pPr>
                        <w:ind w:firstLine="708"/>
                      </w:pPr>
                      <w:r>
                        <w:rPr>
                          <w:rFonts w:ascii="Arial Black" w:hAnsi="Arial Black"/>
                          <w:color w:val="FFFFFF"/>
                          <w:sz w:val="28"/>
                          <w:szCs w:val="28"/>
                        </w:rPr>
                        <w:t xml:space="preserve">Août </w:t>
                      </w:r>
                      <w:r w:rsidR="00C737C9">
                        <w:rPr>
                          <w:rFonts w:ascii="Arial Black" w:hAnsi="Arial Black"/>
                          <w:color w:val="FFFFFF"/>
                          <w:sz w:val="28"/>
                          <w:szCs w:val="28"/>
                        </w:rPr>
                        <w:t>2026</w:t>
                      </w:r>
                    </w:p>
                  </w:txbxContent>
                </v:textbox>
              </v:shape>
            </w:pict>
          </mc:Fallback>
        </mc:AlternateContent>
      </w:r>
    </w:p>
    <w:p w14:paraId="5BC36549" w14:textId="77777777" w:rsidR="009B4A87" w:rsidRDefault="009B4A87" w:rsidP="009B4A87"/>
    <w:p w14:paraId="72118B77" w14:textId="77777777" w:rsidR="009B4A87" w:rsidRPr="00A55915" w:rsidRDefault="009B4A87" w:rsidP="009B4A87">
      <w:pPr>
        <w:autoSpaceDE w:val="0"/>
        <w:autoSpaceDN w:val="0"/>
        <w:adjustRightInd w:val="0"/>
        <w:spacing w:after="0" w:line="240" w:lineRule="auto"/>
        <w:ind w:left="426" w:right="-851"/>
        <w:jc w:val="both"/>
        <w:rPr>
          <w:rFonts w:ascii="Arial" w:hAnsi="Arial" w:cs="Arial"/>
          <w:color w:val="404040"/>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26204E4A" w14:textId="21514CDE" w:rsidR="009B4A87" w:rsidRDefault="009C492C" w:rsidP="009B4A87">
      <w:pPr>
        <w:tabs>
          <w:tab w:val="left" w:pos="2552"/>
          <w:tab w:val="left" w:pos="8380"/>
        </w:tabs>
        <w:spacing w:after="0"/>
        <w:ind w:right="-1"/>
        <w:jc w:val="right"/>
        <w:rPr>
          <w:b/>
          <w:i/>
          <w:color w:val="002060"/>
          <w:sz w:val="28"/>
          <w:szCs w:val="28"/>
        </w:rPr>
      </w:pPr>
      <w:r>
        <w:rPr>
          <w:b/>
          <w:i/>
          <w:noProof/>
          <w:lang w:eastAsia="fr-FR" w:bidi="ar-SA"/>
        </w:rPr>
        <mc:AlternateContent>
          <mc:Choice Requires="wps">
            <w:drawing>
              <wp:anchor distT="0" distB="0" distL="114300" distR="114300" simplePos="0" relativeHeight="251662336" behindDoc="0" locked="0" layoutInCell="1" allowOverlap="1" wp14:anchorId="7838F535" wp14:editId="7AB8E7FB">
                <wp:simplePos x="0" y="0"/>
                <wp:positionH relativeFrom="column">
                  <wp:posOffset>-280670</wp:posOffset>
                </wp:positionH>
                <wp:positionV relativeFrom="paragraph">
                  <wp:posOffset>290195</wp:posOffset>
                </wp:positionV>
                <wp:extent cx="55880" cy="7495540"/>
                <wp:effectExtent l="438150" t="387350" r="10795" b="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880" cy="7495540"/>
                        </a:xfrm>
                        <a:prstGeom prst="straightConnector1">
                          <a:avLst/>
                        </a:prstGeom>
                        <a:noFill/>
                        <a:ln w="9525">
                          <a:solidFill>
                            <a:srgbClr val="1F497D"/>
                          </a:solidFill>
                          <a:round/>
                          <a:headEnd/>
                          <a:tailEnd/>
                        </a:ln>
                        <a:scene3d>
                          <a:camera prst="legacyPerspectiveFront">
                            <a:rot lat="1500000" lon="20099999" rev="0"/>
                          </a:camera>
                          <a:lightRig rig="legacyFlat4" dir="t"/>
                        </a:scene3d>
                        <a:sp3d extrusionH="887400" prstMaterial="legacyMatte">
                          <a:bevelT w="13500" h="13500" prst="angle"/>
                          <a:bevelB w="13500" h="13500" prst="angle"/>
                          <a:extrusionClr>
                            <a:srgbClr val="1F497D"/>
                          </a:extrusionClr>
                          <a:contourClr>
                            <a:srgbClr val="1F497D"/>
                          </a:contourClr>
                        </a:sp3d>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C8F44A3" id="_x0000_t32" coordsize="21600,21600" o:spt="32" o:oned="t" path="m,l21600,21600e" filled="f">
                <v:path arrowok="t" fillok="f" o:connecttype="none"/>
                <o:lock v:ext="edit" shapetype="t"/>
              </v:shapetype>
              <v:shape id="AutoShape 4" o:spid="_x0000_s1026" type="#_x0000_t32" style="position:absolute;margin-left:-22.1pt;margin-top:22.85pt;width:4.4pt;height:590.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" strokecolor="#1f497d">
                <o:extrusion v:ext="view" backdepth="1in" color="#1f497d" on="t" rotationangle="-25,-1638402fd" viewpoint="0,0" viewpointorigin="0,0" skewangle="0" skewamt="0" lightposition="-50000,50000" lightposition2="50000" type="perspective"/>
              </v:shape>
            </w:pict>
          </mc:Fallback>
        </mc:AlternateContent>
      </w:r>
      <w:r>
        <w:rPr>
          <w:b/>
          <w:i/>
          <w:noProof/>
          <w:lang w:eastAsia="fr-FR" w:bidi="ar-SA"/>
        </w:rPr>
        <mc:AlternateContent>
          <mc:Choice Requires="wps">
            <w:drawing>
              <wp:anchor distT="0" distB="0" distL="114300" distR="114300" simplePos="0" relativeHeight="251663360" behindDoc="0" locked="0" layoutInCell="1" allowOverlap="1" wp14:anchorId="3C23E725" wp14:editId="624F1263">
                <wp:simplePos x="0" y="0"/>
                <wp:positionH relativeFrom="column">
                  <wp:posOffset>4445</wp:posOffset>
                </wp:positionH>
                <wp:positionV relativeFrom="paragraph">
                  <wp:posOffset>236220</wp:posOffset>
                </wp:positionV>
                <wp:extent cx="0" cy="7959090"/>
                <wp:effectExtent l="237490" t="466725" r="19685"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59090"/>
                        </a:xfrm>
                        <a:prstGeom prst="straightConnector1">
                          <a:avLst/>
                        </a:prstGeom>
                        <a:noFill/>
                        <a:ln w="9525">
                          <a:solidFill>
                            <a:srgbClr val="B58EC8"/>
                          </a:solidFill>
                          <a:round/>
                          <a:headEnd/>
                          <a:tailEnd/>
                        </a:ln>
                        <a:effectLst/>
                        <a:scene3d>
                          <a:camera prst="legacyPerspectiveFront">
                            <a:rot lat="1500000" lon="20099999" rev="0"/>
                          </a:camera>
                          <a:lightRig rig="legacyFlat4" dir="t"/>
                        </a:scene3d>
                        <a:sp3d extrusionH="430200" prstMaterial="legacyMatte">
                          <a:bevelT w="13500" h="13500" prst="angle"/>
                          <a:bevelB w="13500" h="13500" prst="angle"/>
                          <a:extrusionClr>
                            <a:srgbClr val="B58EC8"/>
                          </a:extrusionClr>
                          <a:contourClr>
                            <a:srgbClr val="B58EC8"/>
                          </a:contourClr>
                        </a:sp3d>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84F52C" id="AutoShape 5" o:spid="_x0000_s1026" type="#_x0000_t32" style="position:absolute;margin-left:.35pt;margin-top:18.6pt;width:0;height:62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" strokecolor="#b58ec8">
                <v:shadow opacity=".5" offset="6pt,6pt"/>
                <o:extrusion v:ext="view" color="#b58ec8" on="t" rotationangle="-25,-1638402fd" viewpoint="0,0" viewpointorigin="0,0" skewangle="0" skewamt="0" lightposition="-50000,50000" lightposition2="50000" type="perspective"/>
              </v:shape>
            </w:pict>
          </mc:Fallback>
        </mc:AlternateContent>
      </w:r>
      <w:r w:rsidR="009B4A87">
        <w:rPr>
          <w:b/>
          <w:i/>
          <w:color w:val="002060"/>
          <w:sz w:val="28"/>
          <w:szCs w:val="28"/>
        </w:rPr>
        <w:t xml:space="preserve">                       LA </w:t>
      </w:r>
      <w:r w:rsidR="009B4A87" w:rsidRPr="00CC403C">
        <w:rPr>
          <w:b/>
          <w:i/>
          <w:color w:val="002060"/>
          <w:sz w:val="28"/>
          <w:szCs w:val="28"/>
        </w:rPr>
        <w:t xml:space="preserve">VILLE DE MONTMORENCY RECRUTE </w:t>
      </w:r>
      <w:r w:rsidR="009B4A87" w:rsidRPr="00CC403C">
        <w:rPr>
          <w:b/>
          <w:i/>
          <w:color w:val="002060"/>
          <w:sz w:val="28"/>
          <w:szCs w:val="28"/>
        </w:rPr>
        <w:br/>
        <w:t xml:space="preserve">     </w:t>
      </w:r>
      <w:proofErr w:type="gramStart"/>
      <w:r w:rsidR="009B4A87" w:rsidRPr="00CC403C">
        <w:rPr>
          <w:b/>
          <w:i/>
          <w:color w:val="002060"/>
          <w:sz w:val="28"/>
          <w:szCs w:val="28"/>
        </w:rPr>
        <w:t xml:space="preserve"> </w:t>
      </w:r>
      <w:r w:rsidR="00DD4EE2" w:rsidRPr="00CC403C">
        <w:rPr>
          <w:b/>
          <w:i/>
          <w:color w:val="002060"/>
          <w:sz w:val="28"/>
          <w:szCs w:val="28"/>
        </w:rPr>
        <w:t xml:space="preserve">  «</w:t>
      </w:r>
      <w:proofErr w:type="gramEnd"/>
      <w:r w:rsidR="000B66E2">
        <w:rPr>
          <w:b/>
          <w:i/>
          <w:color w:val="002060"/>
          <w:sz w:val="28"/>
          <w:szCs w:val="28"/>
        </w:rPr>
        <w:t xml:space="preserve"> </w:t>
      </w:r>
      <w:r w:rsidR="0075761E">
        <w:rPr>
          <w:b/>
          <w:i/>
          <w:color w:val="002060"/>
          <w:sz w:val="28"/>
          <w:szCs w:val="28"/>
        </w:rPr>
        <w:t>T</w:t>
      </w:r>
      <w:r w:rsidR="002A6E0C">
        <w:rPr>
          <w:b/>
          <w:i/>
          <w:color w:val="002060"/>
          <w:sz w:val="28"/>
          <w:szCs w:val="28"/>
        </w:rPr>
        <w:t>echnicien Bâtiment</w:t>
      </w:r>
      <w:r w:rsidR="0075761E">
        <w:rPr>
          <w:b/>
          <w:i/>
          <w:color w:val="002060"/>
          <w:sz w:val="28"/>
          <w:szCs w:val="28"/>
        </w:rPr>
        <w:t> »</w:t>
      </w:r>
      <w:r w:rsidR="009B4A87">
        <w:rPr>
          <w:b/>
          <w:i/>
          <w:color w:val="002060"/>
          <w:sz w:val="28"/>
          <w:szCs w:val="28"/>
        </w:rPr>
        <w:t xml:space="preserve"> (H/F)</w:t>
      </w:r>
    </w:p>
    <w:p w14:paraId="4362CF8A" w14:textId="798B6961" w:rsidR="00AA6B14" w:rsidRDefault="00AA6B14" w:rsidP="009B4A87">
      <w:pPr>
        <w:tabs>
          <w:tab w:val="left" w:pos="2552"/>
          <w:tab w:val="left" w:pos="8380"/>
        </w:tabs>
        <w:spacing w:after="0"/>
        <w:ind w:right="-1"/>
        <w:jc w:val="right"/>
        <w:rPr>
          <w:b/>
          <w:i/>
          <w:color w:val="002060"/>
          <w:sz w:val="28"/>
          <w:szCs w:val="28"/>
        </w:rPr>
      </w:pPr>
      <w:r>
        <w:rPr>
          <w:b/>
          <w:i/>
          <w:color w:val="002060"/>
          <w:sz w:val="28"/>
          <w:szCs w:val="28"/>
        </w:rPr>
        <w:t xml:space="preserve">Cadre d’emploi </w:t>
      </w:r>
      <w:r w:rsidR="00052C5A">
        <w:rPr>
          <w:b/>
          <w:i/>
          <w:color w:val="002060"/>
          <w:sz w:val="28"/>
          <w:szCs w:val="28"/>
        </w:rPr>
        <w:t xml:space="preserve">des </w:t>
      </w:r>
      <w:r w:rsidR="001200C2">
        <w:rPr>
          <w:b/>
          <w:i/>
          <w:color w:val="002060"/>
          <w:sz w:val="28"/>
          <w:szCs w:val="28"/>
        </w:rPr>
        <w:t>adjoints techniques</w:t>
      </w:r>
    </w:p>
    <w:p w14:paraId="4E635E6F" w14:textId="26FE55CF" w:rsidR="001200C2" w:rsidRDefault="001200C2" w:rsidP="009B4A87">
      <w:pPr>
        <w:tabs>
          <w:tab w:val="left" w:pos="2552"/>
          <w:tab w:val="left" w:pos="8380"/>
        </w:tabs>
        <w:spacing w:after="0"/>
        <w:ind w:right="-1"/>
        <w:jc w:val="right"/>
        <w:rPr>
          <w:b/>
          <w:i/>
          <w:color w:val="002060"/>
          <w:sz w:val="28"/>
          <w:szCs w:val="28"/>
        </w:rPr>
      </w:pPr>
      <w:r>
        <w:rPr>
          <w:b/>
          <w:i/>
          <w:color w:val="002060"/>
          <w:sz w:val="28"/>
          <w:szCs w:val="28"/>
        </w:rPr>
        <w:t>Cadre d’emploi des agents de maitrise</w:t>
      </w:r>
    </w:p>
    <w:p w14:paraId="406842AD" w14:textId="14D14EB4" w:rsidR="009B4A87" w:rsidRDefault="009B4A87" w:rsidP="009B4A87">
      <w:pPr>
        <w:tabs>
          <w:tab w:val="left" w:pos="2552"/>
          <w:tab w:val="left" w:pos="8380"/>
        </w:tabs>
        <w:spacing w:after="0"/>
        <w:ind w:right="-1"/>
        <w:jc w:val="right"/>
        <w:rPr>
          <w:b/>
          <w:i/>
          <w:color w:val="002060"/>
          <w:sz w:val="28"/>
          <w:szCs w:val="28"/>
        </w:rPr>
      </w:pPr>
      <w:r>
        <w:rPr>
          <w:b/>
          <w:i/>
          <w:color w:val="002060"/>
          <w:sz w:val="28"/>
          <w:szCs w:val="28"/>
        </w:rPr>
        <w:t xml:space="preserve">Catégorie </w:t>
      </w:r>
      <w:r w:rsidR="00F43EC2">
        <w:rPr>
          <w:b/>
          <w:i/>
          <w:color w:val="002060"/>
          <w:sz w:val="28"/>
          <w:szCs w:val="28"/>
        </w:rPr>
        <w:t>C</w:t>
      </w:r>
    </w:p>
    <w:p w14:paraId="7AD2BFDC" w14:textId="77777777" w:rsidR="009B4A87" w:rsidRDefault="009B4A87" w:rsidP="009B4A87">
      <w:pPr>
        <w:tabs>
          <w:tab w:val="left" w:pos="2552"/>
          <w:tab w:val="left" w:pos="8380"/>
        </w:tabs>
        <w:spacing w:after="0"/>
        <w:ind w:right="-1"/>
        <w:rPr>
          <w:b/>
          <w:i/>
          <w:color w:val="002060"/>
          <w:sz w:val="28"/>
          <w:szCs w:val="28"/>
        </w:rPr>
      </w:pPr>
    </w:p>
    <w:p w14:paraId="02175309" w14:textId="77777777" w:rsidR="009B4A87" w:rsidRPr="00E16C87" w:rsidRDefault="009B4A87" w:rsidP="00E16C87">
      <w:pPr>
        <w:tabs>
          <w:tab w:val="left" w:pos="2977"/>
        </w:tabs>
        <w:spacing w:after="0"/>
        <w:ind w:left="993" w:right="-1"/>
        <w:jc w:val="both"/>
        <w:rPr>
          <w:rFonts w:ascii="Arial" w:hAnsi="Arial" w:cs="Arial"/>
          <w:color w:val="001F5F"/>
          <w:sz w:val="20"/>
          <w:szCs w:val="20"/>
        </w:rPr>
      </w:pPr>
    </w:p>
    <w:p w14:paraId="47D6088D" w14:textId="30337B25" w:rsidR="00C737C9" w:rsidRPr="00E16C87" w:rsidRDefault="00C737C9" w:rsidP="00E16C87">
      <w:pPr>
        <w:tabs>
          <w:tab w:val="left" w:pos="2977"/>
        </w:tabs>
        <w:spacing w:after="0"/>
        <w:ind w:left="993" w:right="-1"/>
        <w:jc w:val="both"/>
        <w:rPr>
          <w:rFonts w:ascii="Arial" w:hAnsi="Arial" w:cs="Arial"/>
          <w:color w:val="001F5F"/>
          <w:sz w:val="20"/>
          <w:szCs w:val="20"/>
        </w:rPr>
      </w:pPr>
      <w:r w:rsidRPr="00E16C87">
        <w:rPr>
          <w:rFonts w:ascii="Arial" w:hAnsi="Arial" w:cs="Arial"/>
          <w:color w:val="001F5F"/>
          <w:sz w:val="20"/>
          <w:szCs w:val="20"/>
        </w:rPr>
        <w:t>Montmorency, ville de plus de 2</w:t>
      </w:r>
      <w:r w:rsidR="00405BD9">
        <w:rPr>
          <w:rFonts w:ascii="Arial" w:hAnsi="Arial" w:cs="Arial"/>
          <w:color w:val="001F5F"/>
          <w:sz w:val="20"/>
          <w:szCs w:val="20"/>
        </w:rPr>
        <w:t>1</w:t>
      </w:r>
      <w:r w:rsidRPr="00E16C87">
        <w:rPr>
          <w:rFonts w:ascii="Arial" w:hAnsi="Arial" w:cs="Arial"/>
          <w:color w:val="001F5F"/>
          <w:sz w:val="20"/>
          <w:szCs w:val="20"/>
        </w:rPr>
        <w:t xml:space="preserve"> 993 habitants, calme et verdoyante grâce à sa proximité avec la forêt qui porte son nom, est une ville dynamique labellisée « Terre de Jeux 2024 », « Ville active et sportive », « Ville amie des animaux » et « Ville et Village Fleuris ».</w:t>
      </w:r>
    </w:p>
    <w:p w14:paraId="7912D87E" w14:textId="77777777" w:rsidR="00C737C9" w:rsidRPr="00E16C87" w:rsidRDefault="00C737C9" w:rsidP="00E16C87">
      <w:pPr>
        <w:tabs>
          <w:tab w:val="left" w:pos="2977"/>
        </w:tabs>
        <w:spacing w:after="0"/>
        <w:ind w:left="993" w:right="-1"/>
        <w:jc w:val="both"/>
        <w:rPr>
          <w:rFonts w:ascii="Arial" w:hAnsi="Arial" w:cs="Arial"/>
          <w:color w:val="001F5F"/>
          <w:sz w:val="20"/>
          <w:szCs w:val="20"/>
        </w:rPr>
      </w:pPr>
    </w:p>
    <w:p w14:paraId="630860B8" w14:textId="5AD5549F" w:rsidR="00C737C9" w:rsidRPr="00E16C87" w:rsidRDefault="00C737C9" w:rsidP="00E16C87">
      <w:pPr>
        <w:tabs>
          <w:tab w:val="left" w:pos="2977"/>
        </w:tabs>
        <w:spacing w:after="0"/>
        <w:ind w:left="993" w:right="-1"/>
        <w:jc w:val="both"/>
        <w:rPr>
          <w:rFonts w:ascii="Arial" w:hAnsi="Arial" w:cs="Arial"/>
          <w:color w:val="001F5F"/>
          <w:sz w:val="20"/>
          <w:szCs w:val="20"/>
        </w:rPr>
      </w:pPr>
      <w:r w:rsidRPr="00E16C87">
        <w:rPr>
          <w:rFonts w:ascii="Arial" w:hAnsi="Arial" w:cs="Arial"/>
          <w:color w:val="001F5F"/>
          <w:sz w:val="20"/>
          <w:szCs w:val="20"/>
        </w:rPr>
        <w:t>Très attachée à la sauvegarde et à la valorisation de son patrimoine architectural et naturel, la commune œuvre résolument, par un urbanisme maîtrisé, la préservation de son esprit village et la qualité du cadre de vie offert, tant appréciés par ses habitants.</w:t>
      </w:r>
    </w:p>
    <w:p w14:paraId="537351ED" w14:textId="77777777" w:rsidR="00C737C9" w:rsidRPr="00E16C87" w:rsidRDefault="00C737C9" w:rsidP="00E16C87">
      <w:pPr>
        <w:tabs>
          <w:tab w:val="left" w:pos="2977"/>
        </w:tabs>
        <w:spacing w:after="0"/>
        <w:ind w:left="993" w:right="-1"/>
        <w:jc w:val="both"/>
        <w:rPr>
          <w:rFonts w:ascii="Arial" w:hAnsi="Arial" w:cs="Arial"/>
          <w:color w:val="001F5F"/>
          <w:sz w:val="20"/>
          <w:szCs w:val="20"/>
        </w:rPr>
      </w:pPr>
    </w:p>
    <w:p w14:paraId="0A1ADE32" w14:textId="451C39B1" w:rsidR="00C737C9" w:rsidRPr="00E16C87" w:rsidRDefault="00C737C9" w:rsidP="00E16C87">
      <w:pPr>
        <w:tabs>
          <w:tab w:val="left" w:pos="2977"/>
        </w:tabs>
        <w:spacing w:after="0"/>
        <w:ind w:left="993" w:right="-1"/>
        <w:jc w:val="both"/>
        <w:rPr>
          <w:rFonts w:ascii="Arial" w:hAnsi="Arial" w:cs="Arial"/>
          <w:color w:val="001F5F"/>
          <w:sz w:val="20"/>
          <w:szCs w:val="20"/>
        </w:rPr>
      </w:pPr>
      <w:r w:rsidRPr="00E16C87">
        <w:rPr>
          <w:rFonts w:ascii="Arial" w:hAnsi="Arial" w:cs="Arial"/>
          <w:color w:val="001F5F"/>
          <w:sz w:val="20"/>
          <w:szCs w:val="20"/>
        </w:rPr>
        <w:t>Située à 15 km de Paris sur les hauteurs de la vallée, elle est desservie par deux gares de proximité de la ligne H du Transilien (Enghien-les-Bains et Groslay), grâce à son réseau de bus la collectivité est vite accessible. Montmorency dispose de nombreux services à la population, de commerces, d’infrastructures de santé et de loisirs. Son attractivité permet de maintenir et développer des services publics qui répondent au besoin d’une population en perpétuelle évolution.</w:t>
      </w:r>
    </w:p>
    <w:p w14:paraId="43CAE99F" w14:textId="77777777" w:rsidR="00C737C9" w:rsidRPr="00E16C87" w:rsidRDefault="00C737C9" w:rsidP="00E16C87">
      <w:pPr>
        <w:tabs>
          <w:tab w:val="left" w:pos="2977"/>
        </w:tabs>
        <w:spacing w:after="0"/>
        <w:ind w:left="993" w:right="-1"/>
        <w:jc w:val="both"/>
        <w:rPr>
          <w:rFonts w:ascii="Arial" w:hAnsi="Arial" w:cs="Arial"/>
          <w:color w:val="001F5F"/>
          <w:sz w:val="20"/>
          <w:szCs w:val="20"/>
        </w:rPr>
      </w:pPr>
    </w:p>
    <w:p w14:paraId="4F9FECAE" w14:textId="66DE24A6" w:rsidR="009B4A87" w:rsidRPr="00E16C87" w:rsidRDefault="00C737C9" w:rsidP="00E16C87">
      <w:pPr>
        <w:tabs>
          <w:tab w:val="left" w:pos="2977"/>
        </w:tabs>
        <w:spacing w:after="0"/>
        <w:ind w:left="993" w:right="-1"/>
        <w:jc w:val="both"/>
        <w:rPr>
          <w:rFonts w:ascii="Arial" w:hAnsi="Arial" w:cs="Arial"/>
          <w:color w:val="001F5F"/>
          <w:sz w:val="20"/>
          <w:szCs w:val="20"/>
        </w:rPr>
      </w:pPr>
      <w:r w:rsidRPr="00E16C87">
        <w:rPr>
          <w:rFonts w:ascii="Arial" w:hAnsi="Arial" w:cs="Arial"/>
          <w:color w:val="001F5F"/>
          <w:sz w:val="20"/>
          <w:szCs w:val="20"/>
        </w:rPr>
        <w:t>Forte de ses 430 employés qui œuvrent au sein des différents services installés aux quatre coins du territoire communal, la ville porte l’ambition d’un projet municipal riches de projets.</w:t>
      </w:r>
    </w:p>
    <w:p w14:paraId="4547AE38" w14:textId="77777777" w:rsidR="009B4A87" w:rsidRPr="00052C5A" w:rsidRDefault="009B4A87" w:rsidP="00201321">
      <w:pPr>
        <w:tabs>
          <w:tab w:val="left" w:pos="2552"/>
          <w:tab w:val="left" w:pos="8380"/>
        </w:tabs>
        <w:spacing w:after="0"/>
        <w:ind w:right="-1"/>
        <w:jc w:val="both"/>
        <w:rPr>
          <w:rStyle w:val="Accentuation"/>
          <w:color w:val="17365D"/>
          <w:sz w:val="20"/>
        </w:rPr>
      </w:pPr>
    </w:p>
    <w:p w14:paraId="6C3F50D2" w14:textId="0A9B7599" w:rsidR="002A6E0C" w:rsidRPr="00052C5A" w:rsidRDefault="008877ED" w:rsidP="00043027">
      <w:pPr>
        <w:tabs>
          <w:tab w:val="left" w:pos="2977"/>
        </w:tabs>
        <w:spacing w:after="0"/>
        <w:ind w:left="993" w:right="-1"/>
        <w:jc w:val="both"/>
        <w:rPr>
          <w:rStyle w:val="Accentuation"/>
          <w:color w:val="17365D"/>
          <w:sz w:val="20"/>
        </w:rPr>
      </w:pPr>
      <w:r w:rsidRPr="001853F0">
        <w:rPr>
          <w:rFonts w:ascii="Arial" w:hAnsi="Arial" w:cs="Arial"/>
          <w:color w:val="001F5F"/>
          <w:sz w:val="20"/>
          <w:szCs w:val="20"/>
        </w:rPr>
        <w:t xml:space="preserve">C’est au sein de la direction de la Direction des Services Techniques, </w:t>
      </w:r>
      <w:r w:rsidRPr="001853F0">
        <w:rPr>
          <w:rFonts w:ascii="Arial" w:hAnsi="Arial" w:cs="Arial"/>
          <w:color w:val="17365D" w:themeColor="text2" w:themeShade="BF"/>
          <w:sz w:val="20"/>
          <w:szCs w:val="20"/>
        </w:rPr>
        <w:t>sous la responsabilité</w:t>
      </w:r>
      <w:r>
        <w:rPr>
          <w:rFonts w:ascii="Arial" w:hAnsi="Arial" w:cs="Arial"/>
          <w:color w:val="17365D" w:themeColor="text2" w:themeShade="BF"/>
          <w:sz w:val="20"/>
          <w:szCs w:val="20"/>
        </w:rPr>
        <w:t xml:space="preserve"> de </w:t>
      </w:r>
      <w:r w:rsidR="00436BB0">
        <w:rPr>
          <w:rStyle w:val="Accentuation"/>
          <w:color w:val="17365D"/>
          <w:sz w:val="20"/>
        </w:rPr>
        <w:t>la responsable bâtiment, elle/il c</w:t>
      </w:r>
      <w:r w:rsidR="002A6E0C" w:rsidRPr="00052C5A">
        <w:rPr>
          <w:rStyle w:val="Accentuation"/>
          <w:color w:val="17365D"/>
          <w:sz w:val="20"/>
        </w:rPr>
        <w:t xml:space="preserve">oordonne et gère l'exécution des prestations et des travaux </w:t>
      </w:r>
      <w:r w:rsidR="00616879">
        <w:rPr>
          <w:rStyle w:val="Accentuation"/>
          <w:color w:val="17365D"/>
          <w:sz w:val="20"/>
        </w:rPr>
        <w:t>de</w:t>
      </w:r>
      <w:r w:rsidR="002A6E0C" w:rsidRPr="00052C5A">
        <w:rPr>
          <w:rStyle w:val="Accentuation"/>
          <w:color w:val="17365D"/>
          <w:sz w:val="20"/>
        </w:rPr>
        <w:t xml:space="preserve"> </w:t>
      </w:r>
      <w:r w:rsidR="00616879" w:rsidRPr="00052C5A">
        <w:rPr>
          <w:rStyle w:val="Accentuation"/>
          <w:color w:val="17365D"/>
          <w:sz w:val="20"/>
        </w:rPr>
        <w:t>maintenance</w:t>
      </w:r>
      <w:r w:rsidR="00616879">
        <w:rPr>
          <w:rStyle w:val="Accentuation"/>
          <w:color w:val="17365D"/>
          <w:sz w:val="20"/>
        </w:rPr>
        <w:t xml:space="preserve">, sécurité incendie et contrôles réglementaires du patrimoine </w:t>
      </w:r>
      <w:r w:rsidR="005B27A3">
        <w:rPr>
          <w:rStyle w:val="Accentuation"/>
          <w:color w:val="17365D"/>
          <w:sz w:val="20"/>
        </w:rPr>
        <w:t>bâti</w:t>
      </w:r>
      <w:r w:rsidR="00616879">
        <w:rPr>
          <w:rStyle w:val="Accentuation"/>
          <w:color w:val="17365D"/>
          <w:sz w:val="20"/>
        </w:rPr>
        <w:t>.</w:t>
      </w:r>
    </w:p>
    <w:p w14:paraId="2C9FF50E" w14:textId="2D0EE793" w:rsidR="00616879" w:rsidRPr="005B27A3" w:rsidRDefault="00616879" w:rsidP="008877ED">
      <w:pPr>
        <w:tabs>
          <w:tab w:val="left" w:pos="2977"/>
        </w:tabs>
        <w:spacing w:after="0"/>
        <w:ind w:left="993" w:right="-1"/>
        <w:jc w:val="both"/>
        <w:rPr>
          <w:rFonts w:ascii="Arial" w:hAnsi="Arial" w:cs="Arial"/>
          <w:color w:val="17365D" w:themeColor="text2" w:themeShade="BF"/>
          <w:sz w:val="20"/>
          <w:szCs w:val="20"/>
        </w:rPr>
      </w:pPr>
      <w:r w:rsidRPr="005B27A3">
        <w:rPr>
          <w:rFonts w:ascii="Arial" w:hAnsi="Arial" w:cs="Arial"/>
          <w:color w:val="17365D" w:themeColor="text2" w:themeShade="BF"/>
          <w:sz w:val="20"/>
          <w:szCs w:val="20"/>
        </w:rPr>
        <w:t xml:space="preserve">Outre le suivi des vérifications périodiques </w:t>
      </w:r>
      <w:r w:rsidR="005B27A3" w:rsidRPr="005B27A3">
        <w:rPr>
          <w:rFonts w:ascii="Arial" w:hAnsi="Arial" w:cs="Arial"/>
          <w:color w:val="17365D" w:themeColor="text2" w:themeShade="BF"/>
          <w:sz w:val="20"/>
          <w:szCs w:val="20"/>
        </w:rPr>
        <w:t>réglementaires</w:t>
      </w:r>
      <w:r w:rsidRPr="005B27A3">
        <w:rPr>
          <w:rFonts w:ascii="Arial" w:hAnsi="Arial" w:cs="Arial"/>
          <w:color w:val="17365D" w:themeColor="text2" w:themeShade="BF"/>
          <w:sz w:val="20"/>
          <w:szCs w:val="20"/>
        </w:rPr>
        <w:t xml:space="preserve"> des équipements, de l'entretien des installations (délégués aux entreprises privées) et des dépannages ponctuels de ces dernières (CVC, ascenseurs, portes/portails automatiques, sécurité incendie</w:t>
      </w:r>
      <w:r w:rsidR="008B2E5A">
        <w:rPr>
          <w:rFonts w:ascii="Arial" w:hAnsi="Arial" w:cs="Arial"/>
          <w:color w:val="17365D" w:themeColor="text2" w:themeShade="BF"/>
          <w:sz w:val="20"/>
          <w:szCs w:val="20"/>
        </w:rPr>
        <w:t>,</w:t>
      </w:r>
      <w:r w:rsidR="00032434">
        <w:rPr>
          <w:rFonts w:ascii="Arial" w:hAnsi="Arial" w:cs="Arial"/>
          <w:color w:val="17365D" w:themeColor="text2" w:themeShade="BF"/>
          <w:sz w:val="20"/>
          <w:szCs w:val="20"/>
        </w:rPr>
        <w:t xml:space="preserve"> désenfumage,</w:t>
      </w:r>
      <w:r w:rsidR="008B2E5A">
        <w:rPr>
          <w:rFonts w:ascii="Arial" w:hAnsi="Arial" w:cs="Arial"/>
          <w:color w:val="17365D" w:themeColor="text2" w:themeShade="BF"/>
          <w:sz w:val="20"/>
          <w:szCs w:val="20"/>
        </w:rPr>
        <w:t xml:space="preserve"> alarmes </w:t>
      </w:r>
      <w:r w:rsidRPr="005B27A3">
        <w:rPr>
          <w:rFonts w:ascii="Arial" w:hAnsi="Arial" w:cs="Arial"/>
          <w:color w:val="17365D" w:themeColor="text2" w:themeShade="BF"/>
          <w:sz w:val="20"/>
          <w:szCs w:val="20"/>
        </w:rPr>
        <w:t>...), vous préparerez et assurerez la bonne tenue des commissions de sécurité des bâtiments communaux.</w:t>
      </w:r>
    </w:p>
    <w:p w14:paraId="3BD6D49B" w14:textId="77777777" w:rsidR="00C737C9" w:rsidRPr="005B27A3" w:rsidRDefault="00C737C9" w:rsidP="00C737C9">
      <w:pPr>
        <w:tabs>
          <w:tab w:val="left" w:pos="2977"/>
        </w:tabs>
        <w:spacing w:after="0"/>
        <w:ind w:right="-1"/>
        <w:jc w:val="both"/>
        <w:rPr>
          <w:color w:val="17365D" w:themeColor="text2" w:themeShade="BF"/>
          <w:sz w:val="20"/>
          <w:szCs w:val="20"/>
        </w:rPr>
      </w:pPr>
    </w:p>
    <w:p w14:paraId="1619A5D0" w14:textId="77777777" w:rsidR="00A26771" w:rsidRDefault="00A26771" w:rsidP="00A26771">
      <w:pPr>
        <w:pStyle w:val="Paragraphedeliste"/>
        <w:autoSpaceDE w:val="0"/>
        <w:autoSpaceDN w:val="0"/>
        <w:adjustRightInd w:val="0"/>
        <w:spacing w:before="20" w:after="20" w:line="240" w:lineRule="auto"/>
        <w:ind w:left="993"/>
        <w:jc w:val="both"/>
        <w:rPr>
          <w:b/>
          <w:bCs/>
          <w:color w:val="17365D" w:themeColor="text2" w:themeShade="BF"/>
          <w:szCs w:val="20"/>
          <w:u w:val="single"/>
        </w:rPr>
      </w:pPr>
      <w:r w:rsidRPr="00A26771">
        <w:rPr>
          <w:b/>
          <w:bCs/>
          <w:color w:val="17365D" w:themeColor="text2" w:themeShade="BF"/>
          <w:szCs w:val="20"/>
          <w:u w:val="single"/>
        </w:rPr>
        <w:t>Missions principales</w:t>
      </w:r>
      <w:r w:rsidRPr="00A26771">
        <w:rPr>
          <w:b/>
          <w:bCs/>
          <w:color w:val="17365D" w:themeColor="text2" w:themeShade="BF"/>
          <w:szCs w:val="20"/>
        </w:rPr>
        <w:t xml:space="preserve"> :</w:t>
      </w:r>
    </w:p>
    <w:p w14:paraId="627BD0C0" w14:textId="77777777" w:rsidR="00A26771" w:rsidRPr="00A26771" w:rsidRDefault="00A26771" w:rsidP="00A26771">
      <w:pPr>
        <w:pStyle w:val="Paragraphedeliste"/>
        <w:autoSpaceDE w:val="0"/>
        <w:autoSpaceDN w:val="0"/>
        <w:adjustRightInd w:val="0"/>
        <w:spacing w:before="20" w:after="20" w:line="240" w:lineRule="auto"/>
        <w:ind w:left="993"/>
        <w:jc w:val="both"/>
        <w:rPr>
          <w:rFonts w:ascii="Arial" w:hAnsi="Arial" w:cs="Arial"/>
          <w:color w:val="17365D" w:themeColor="text2" w:themeShade="BF"/>
          <w:sz w:val="20"/>
          <w:szCs w:val="20"/>
        </w:rPr>
      </w:pPr>
    </w:p>
    <w:p w14:paraId="2A888778"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Garantir la conformité réglementaire des installations et équipements techniques des bâtiments communaux, dans le respect des normes et de la réglementation en vigueur.</w:t>
      </w:r>
    </w:p>
    <w:p w14:paraId="52C1C130"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Assurer le suivi réglementaire des bâtiments : planification des vérifications obligatoires, suivi des réserves émises par les bureaux de contrôle et mise en œuvre des actions correctives.</w:t>
      </w:r>
    </w:p>
    <w:p w14:paraId="6E1D29EC"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Organiser, planifier et coordonner les interventions des entreprises et des bureaux de contrôle chargés des vérifications réglementaires, en lien avec les services concernés.</w:t>
      </w:r>
    </w:p>
    <w:p w14:paraId="6FDE3A9E"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Assurer la mise à jour des plans d’évacuation incendie et des plans des points de rassemblement.</w:t>
      </w:r>
    </w:p>
    <w:p w14:paraId="3B7BB137"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lastRenderedPageBreak/>
        <w:t>Veiller à la bonne exécution des prestations de maintenance et des contrôles réglementaires, en assurer le suivi administratif et financier, et garantir le respect des marchés publics.</w:t>
      </w:r>
    </w:p>
    <w:p w14:paraId="134A6187"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Participer aux commissions communales de sécurité, préparer les dossiers nécessaires et assurer le suivi des prescriptions et des actions qui en découlent.</w:t>
      </w:r>
    </w:p>
    <w:p w14:paraId="278C23A7"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Prioriser, planifier, organiser et suivre les prestations de maintenance et les travaux confiés aux entreprises, en concertation avec les utilisateurs et les services référents.</w:t>
      </w:r>
    </w:p>
    <w:p w14:paraId="46408C91" w14:textId="37FB802A"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Pr>
          <w:rFonts w:ascii="Arial" w:hAnsi="Arial" w:cs="Arial"/>
          <w:color w:val="17365D" w:themeColor="text2" w:themeShade="BF"/>
          <w:sz w:val="20"/>
          <w:szCs w:val="20"/>
        </w:rPr>
        <w:t>Participe</w:t>
      </w:r>
      <w:r w:rsidR="00E16C87">
        <w:rPr>
          <w:rFonts w:ascii="Arial" w:hAnsi="Arial" w:cs="Arial"/>
          <w:color w:val="17365D" w:themeColor="text2" w:themeShade="BF"/>
          <w:sz w:val="20"/>
          <w:szCs w:val="20"/>
        </w:rPr>
        <w:t xml:space="preserve">r </w:t>
      </w:r>
      <w:r>
        <w:rPr>
          <w:rFonts w:ascii="Arial" w:hAnsi="Arial" w:cs="Arial"/>
          <w:color w:val="17365D" w:themeColor="text2" w:themeShade="BF"/>
          <w:sz w:val="20"/>
          <w:szCs w:val="20"/>
        </w:rPr>
        <w:t>à la r</w:t>
      </w:r>
      <w:r w:rsidRPr="00032434">
        <w:rPr>
          <w:rFonts w:ascii="Arial" w:hAnsi="Arial" w:cs="Arial"/>
          <w:color w:val="17365D" w:themeColor="text2" w:themeShade="BF"/>
          <w:sz w:val="20"/>
          <w:szCs w:val="20"/>
        </w:rPr>
        <w:t>éd</w:t>
      </w:r>
      <w:r>
        <w:rPr>
          <w:rFonts w:ascii="Arial" w:hAnsi="Arial" w:cs="Arial"/>
          <w:color w:val="17365D" w:themeColor="text2" w:themeShade="BF"/>
          <w:sz w:val="20"/>
          <w:szCs w:val="20"/>
        </w:rPr>
        <w:t>action d</w:t>
      </w:r>
      <w:r w:rsidRPr="00032434">
        <w:rPr>
          <w:rFonts w:ascii="Arial" w:hAnsi="Arial" w:cs="Arial"/>
          <w:color w:val="17365D" w:themeColor="text2" w:themeShade="BF"/>
          <w:sz w:val="20"/>
          <w:szCs w:val="20"/>
        </w:rPr>
        <w:t>es pièces techniques des marchés publics relatifs à l’entretien, à la maintenance et aux contrôles réglementaires des bâtiments communaux, puis en assurer le suivi</w:t>
      </w:r>
      <w:r w:rsidR="00E16C87">
        <w:rPr>
          <w:rFonts w:ascii="Arial" w:hAnsi="Arial" w:cs="Arial"/>
          <w:color w:val="17365D" w:themeColor="text2" w:themeShade="BF"/>
          <w:sz w:val="20"/>
          <w:szCs w:val="20"/>
        </w:rPr>
        <w:t xml:space="preserve"> en lien avec la responsable du service,</w:t>
      </w:r>
    </w:p>
    <w:p w14:paraId="355D7AC8"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Contribuer à l’élaboration des programmes annuels de travaux sur le patrimoine bâti, en collaboration avec la responsable du service.</w:t>
      </w:r>
    </w:p>
    <w:p w14:paraId="5E3C17E8" w14:textId="77777777"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Établir les demandes de devis, préparer les fiches navette et les bons de commande, valider les factures et assurer le suivi budgétaire des opérations.</w:t>
      </w:r>
    </w:p>
    <w:p w14:paraId="426E0389" w14:textId="37752E8B" w:rsidR="00032434" w:rsidRPr="00032434" w:rsidRDefault="00032434" w:rsidP="00032434">
      <w:pPr>
        <w:pStyle w:val="Paragraphedeliste"/>
        <w:numPr>
          <w:ilvl w:val="0"/>
          <w:numId w:val="14"/>
        </w:numPr>
        <w:autoSpaceDE w:val="0"/>
        <w:autoSpaceDN w:val="0"/>
        <w:adjustRightInd w:val="0"/>
        <w:spacing w:before="20" w:after="20"/>
        <w:jc w:val="both"/>
        <w:rPr>
          <w:rFonts w:ascii="Arial" w:hAnsi="Arial" w:cs="Arial"/>
          <w:color w:val="17365D" w:themeColor="text2" w:themeShade="BF"/>
          <w:sz w:val="20"/>
          <w:szCs w:val="20"/>
        </w:rPr>
      </w:pPr>
      <w:r w:rsidRPr="00032434">
        <w:rPr>
          <w:rFonts w:ascii="Arial" w:hAnsi="Arial" w:cs="Arial"/>
          <w:color w:val="17365D" w:themeColor="text2" w:themeShade="BF"/>
          <w:sz w:val="20"/>
          <w:szCs w:val="20"/>
        </w:rPr>
        <w:t xml:space="preserve">Assurer la préparation, l’organisation et le bon déroulement des commissions communales </w:t>
      </w:r>
      <w:r w:rsidR="00051DF6">
        <w:rPr>
          <w:rFonts w:ascii="Arial" w:hAnsi="Arial" w:cs="Arial"/>
          <w:color w:val="17365D" w:themeColor="text2" w:themeShade="BF"/>
          <w:sz w:val="20"/>
          <w:szCs w:val="20"/>
        </w:rPr>
        <w:t xml:space="preserve">et d’arrondissement </w:t>
      </w:r>
      <w:r w:rsidRPr="00032434">
        <w:rPr>
          <w:rFonts w:ascii="Arial" w:hAnsi="Arial" w:cs="Arial"/>
          <w:color w:val="17365D" w:themeColor="text2" w:themeShade="BF"/>
          <w:sz w:val="20"/>
          <w:szCs w:val="20"/>
        </w:rPr>
        <w:t>de sécurité.</w:t>
      </w:r>
    </w:p>
    <w:p w14:paraId="518321FC" w14:textId="77777777" w:rsidR="00201321" w:rsidRPr="00052C5A" w:rsidRDefault="00201321" w:rsidP="00C737C9">
      <w:pPr>
        <w:autoSpaceDE w:val="0"/>
        <w:autoSpaceDN w:val="0"/>
        <w:adjustRightInd w:val="0"/>
        <w:spacing w:before="20" w:after="20"/>
        <w:jc w:val="both"/>
        <w:rPr>
          <w:rFonts w:ascii="Arial" w:hAnsi="Arial" w:cs="Arial"/>
          <w:color w:val="17365D" w:themeColor="text2" w:themeShade="BF"/>
          <w:sz w:val="20"/>
          <w:szCs w:val="20"/>
        </w:rPr>
      </w:pPr>
    </w:p>
    <w:p w14:paraId="6C904701" w14:textId="22D1703A" w:rsidR="005D5EFF" w:rsidRDefault="002A6E0C" w:rsidP="00201321">
      <w:pPr>
        <w:spacing w:before="20" w:after="20"/>
        <w:ind w:left="993"/>
        <w:jc w:val="both"/>
        <w:rPr>
          <w:rFonts w:ascii="Arial" w:hAnsi="Arial" w:cs="Arial"/>
          <w:b/>
          <w:bCs/>
          <w:color w:val="17365D" w:themeColor="text2" w:themeShade="BF"/>
          <w:sz w:val="20"/>
          <w:szCs w:val="20"/>
        </w:rPr>
      </w:pPr>
      <w:r w:rsidRPr="00C737C9">
        <w:rPr>
          <w:rFonts w:ascii="Arial" w:hAnsi="Arial" w:cs="Arial"/>
          <w:b/>
          <w:bCs/>
          <w:color w:val="17365D" w:themeColor="text2" w:themeShade="BF"/>
          <w:sz w:val="20"/>
          <w:szCs w:val="20"/>
          <w:u w:val="single"/>
        </w:rPr>
        <w:t>Activités secondaires</w:t>
      </w:r>
      <w:r w:rsidR="00201321">
        <w:rPr>
          <w:rFonts w:ascii="Arial" w:hAnsi="Arial" w:cs="Arial"/>
          <w:b/>
          <w:bCs/>
          <w:color w:val="17365D" w:themeColor="text2" w:themeShade="BF"/>
          <w:sz w:val="20"/>
          <w:szCs w:val="20"/>
        </w:rPr>
        <w:t xml:space="preserve"> </w:t>
      </w:r>
      <w:r w:rsidRPr="002A6E0C">
        <w:rPr>
          <w:rFonts w:ascii="Arial" w:hAnsi="Arial" w:cs="Arial"/>
          <w:b/>
          <w:bCs/>
          <w:color w:val="17365D" w:themeColor="text2" w:themeShade="BF"/>
          <w:sz w:val="20"/>
          <w:szCs w:val="20"/>
        </w:rPr>
        <w:t>:</w:t>
      </w:r>
    </w:p>
    <w:p w14:paraId="25924884" w14:textId="77777777" w:rsidR="00E16C87" w:rsidRDefault="00E16C87" w:rsidP="00201321">
      <w:pPr>
        <w:spacing w:before="20" w:after="20"/>
        <w:ind w:left="993"/>
        <w:jc w:val="both"/>
        <w:rPr>
          <w:rFonts w:ascii="Arial" w:hAnsi="Arial" w:cs="Arial"/>
          <w:b/>
          <w:bCs/>
          <w:color w:val="17365D" w:themeColor="text2" w:themeShade="BF"/>
          <w:sz w:val="20"/>
          <w:szCs w:val="20"/>
        </w:rPr>
      </w:pPr>
    </w:p>
    <w:p w14:paraId="6FAE27A8" w14:textId="25876A68" w:rsidR="00201321" w:rsidRDefault="00C3246B" w:rsidP="00A26771">
      <w:pPr>
        <w:pStyle w:val="Paragraphedeliste"/>
        <w:numPr>
          <w:ilvl w:val="0"/>
          <w:numId w:val="10"/>
        </w:numPr>
        <w:autoSpaceDE w:val="0"/>
        <w:autoSpaceDN w:val="0"/>
        <w:adjustRightInd w:val="0"/>
        <w:spacing w:before="20" w:after="20" w:line="240" w:lineRule="auto"/>
        <w:jc w:val="both"/>
        <w:rPr>
          <w:rFonts w:ascii="Arial" w:hAnsi="Arial" w:cs="Arial"/>
          <w:bCs/>
          <w:color w:val="17365D" w:themeColor="text2" w:themeShade="BF"/>
          <w:sz w:val="20"/>
          <w:szCs w:val="20"/>
        </w:rPr>
      </w:pPr>
      <w:r>
        <w:rPr>
          <w:rFonts w:ascii="Arial" w:hAnsi="Arial" w:cs="Arial"/>
          <w:bCs/>
          <w:color w:val="17365D" w:themeColor="text2" w:themeShade="BF"/>
          <w:sz w:val="20"/>
          <w:szCs w:val="20"/>
        </w:rPr>
        <w:t xml:space="preserve">Participer au suivi des travaux </w:t>
      </w:r>
      <w:r w:rsidR="00032434">
        <w:rPr>
          <w:rFonts w:ascii="Arial" w:hAnsi="Arial" w:cs="Arial"/>
          <w:bCs/>
          <w:color w:val="17365D" w:themeColor="text2" w:themeShade="BF"/>
          <w:sz w:val="20"/>
          <w:szCs w:val="20"/>
        </w:rPr>
        <w:t>des bâtiments</w:t>
      </w:r>
      <w:r w:rsidR="00051DF6">
        <w:rPr>
          <w:rFonts w:ascii="Arial" w:hAnsi="Arial" w:cs="Arial"/>
          <w:bCs/>
          <w:color w:val="17365D" w:themeColor="text2" w:themeShade="BF"/>
          <w:sz w:val="20"/>
          <w:szCs w:val="20"/>
        </w:rPr>
        <w:t>,</w:t>
      </w:r>
    </w:p>
    <w:p w14:paraId="1F28ED4F" w14:textId="036DF5B4" w:rsidR="00032434" w:rsidRDefault="00032434" w:rsidP="00A26771">
      <w:pPr>
        <w:pStyle w:val="Paragraphedeliste"/>
        <w:numPr>
          <w:ilvl w:val="0"/>
          <w:numId w:val="10"/>
        </w:numPr>
        <w:autoSpaceDE w:val="0"/>
        <w:autoSpaceDN w:val="0"/>
        <w:adjustRightInd w:val="0"/>
        <w:spacing w:before="20" w:after="20" w:line="240" w:lineRule="auto"/>
        <w:jc w:val="both"/>
        <w:rPr>
          <w:rFonts w:ascii="Arial" w:hAnsi="Arial" w:cs="Arial"/>
          <w:bCs/>
          <w:color w:val="17365D" w:themeColor="text2" w:themeShade="BF"/>
          <w:sz w:val="20"/>
          <w:szCs w:val="20"/>
        </w:rPr>
      </w:pPr>
      <w:r>
        <w:rPr>
          <w:rFonts w:ascii="Arial" w:hAnsi="Arial" w:cs="Arial"/>
          <w:bCs/>
          <w:color w:val="17365D" w:themeColor="text2" w:themeShade="BF"/>
          <w:sz w:val="20"/>
          <w:szCs w:val="20"/>
        </w:rPr>
        <w:t xml:space="preserve">Participer à l’établissement d’un carnet de vie des bâtiments communaux en lien avec la chargée d’études, </w:t>
      </w:r>
    </w:p>
    <w:p w14:paraId="16C47DCD" w14:textId="107A4E07" w:rsidR="00E16C87" w:rsidRPr="00A26771" w:rsidRDefault="00E16C87" w:rsidP="00A26771">
      <w:pPr>
        <w:pStyle w:val="Paragraphedeliste"/>
        <w:numPr>
          <w:ilvl w:val="0"/>
          <w:numId w:val="10"/>
        </w:numPr>
        <w:autoSpaceDE w:val="0"/>
        <w:autoSpaceDN w:val="0"/>
        <w:adjustRightInd w:val="0"/>
        <w:spacing w:before="20" w:after="20" w:line="240" w:lineRule="auto"/>
        <w:jc w:val="both"/>
        <w:rPr>
          <w:rFonts w:ascii="Arial" w:hAnsi="Arial" w:cs="Arial"/>
          <w:bCs/>
          <w:color w:val="17365D" w:themeColor="text2" w:themeShade="BF"/>
          <w:sz w:val="20"/>
          <w:szCs w:val="20"/>
        </w:rPr>
      </w:pPr>
      <w:r>
        <w:rPr>
          <w:rFonts w:ascii="Arial" w:hAnsi="Arial" w:cs="Arial"/>
          <w:bCs/>
          <w:color w:val="17365D" w:themeColor="text2" w:themeShade="BF"/>
          <w:sz w:val="20"/>
          <w:szCs w:val="20"/>
        </w:rPr>
        <w:t>Intervenir en cas de disfonctionnement des équipements : climatisation, fuites d’eau, chauffage….</w:t>
      </w:r>
    </w:p>
    <w:p w14:paraId="24D4B892" w14:textId="6497701B" w:rsidR="002A6E0C" w:rsidRPr="00A26771" w:rsidRDefault="002A6E0C" w:rsidP="00A26771">
      <w:pPr>
        <w:pStyle w:val="Paragraphedeliste"/>
        <w:numPr>
          <w:ilvl w:val="0"/>
          <w:numId w:val="10"/>
        </w:numPr>
        <w:autoSpaceDE w:val="0"/>
        <w:autoSpaceDN w:val="0"/>
        <w:adjustRightInd w:val="0"/>
        <w:spacing w:before="20" w:after="20" w:line="240" w:lineRule="auto"/>
        <w:jc w:val="both"/>
        <w:rPr>
          <w:rFonts w:ascii="Arial" w:hAnsi="Arial" w:cs="Arial"/>
          <w:bCs/>
          <w:color w:val="17365D" w:themeColor="text2" w:themeShade="BF"/>
          <w:sz w:val="20"/>
          <w:szCs w:val="20"/>
        </w:rPr>
      </w:pPr>
      <w:r w:rsidRPr="00A26771">
        <w:rPr>
          <w:rFonts w:ascii="Arial" w:hAnsi="Arial" w:cs="Arial"/>
          <w:color w:val="17365D" w:themeColor="text2" w:themeShade="BF"/>
          <w:sz w:val="20"/>
          <w:szCs w:val="20"/>
        </w:rPr>
        <w:t>Assurer l’intérim des collègues lors de leurs absences</w:t>
      </w:r>
      <w:r w:rsidR="00201321" w:rsidRPr="00A26771">
        <w:rPr>
          <w:rFonts w:ascii="Arial" w:hAnsi="Arial" w:cs="Arial"/>
          <w:color w:val="17365D" w:themeColor="text2" w:themeShade="BF"/>
          <w:sz w:val="20"/>
          <w:szCs w:val="20"/>
        </w:rPr>
        <w:t>.</w:t>
      </w:r>
    </w:p>
    <w:p w14:paraId="1A583B3D" w14:textId="77777777" w:rsidR="00A26771" w:rsidRPr="00A26771" w:rsidRDefault="00A26771" w:rsidP="00A26771">
      <w:pPr>
        <w:pStyle w:val="Paragraphedeliste"/>
        <w:autoSpaceDE w:val="0"/>
        <w:autoSpaceDN w:val="0"/>
        <w:adjustRightInd w:val="0"/>
        <w:spacing w:before="20" w:after="20" w:line="240" w:lineRule="auto"/>
        <w:ind w:left="993"/>
        <w:jc w:val="both"/>
        <w:rPr>
          <w:rFonts w:ascii="Arial" w:hAnsi="Arial" w:cs="Arial"/>
          <w:bCs/>
          <w:color w:val="17365D" w:themeColor="text2" w:themeShade="BF"/>
          <w:sz w:val="20"/>
          <w:szCs w:val="20"/>
        </w:rPr>
      </w:pPr>
    </w:p>
    <w:p w14:paraId="275FC8EE" w14:textId="77777777" w:rsidR="00A26771" w:rsidRDefault="00A26771" w:rsidP="00A26771">
      <w:pPr>
        <w:pStyle w:val="Paragraphedeliste"/>
        <w:shd w:val="clear" w:color="auto" w:fill="FFFFFF"/>
        <w:spacing w:before="100" w:beforeAutospacing="1" w:after="100" w:afterAutospacing="1" w:line="240" w:lineRule="auto"/>
        <w:ind w:left="993"/>
        <w:jc w:val="both"/>
        <w:rPr>
          <w:rFonts w:ascii="Arial" w:hAnsi="Arial" w:cs="Arial"/>
          <w:b/>
          <w:color w:val="17365D" w:themeColor="text2" w:themeShade="BF"/>
          <w:sz w:val="20"/>
          <w:szCs w:val="20"/>
        </w:rPr>
      </w:pPr>
      <w:r w:rsidRPr="00A26771">
        <w:rPr>
          <w:rFonts w:ascii="Arial" w:hAnsi="Arial" w:cs="Arial"/>
          <w:b/>
          <w:color w:val="17365D" w:themeColor="text2" w:themeShade="BF"/>
          <w:sz w:val="20"/>
          <w:szCs w:val="20"/>
          <w:u w:val="single"/>
        </w:rPr>
        <w:t>Profil et compétences requises</w:t>
      </w:r>
      <w:r w:rsidRPr="00A26771">
        <w:rPr>
          <w:rFonts w:ascii="Arial" w:hAnsi="Arial" w:cs="Arial"/>
          <w:b/>
          <w:color w:val="17365D" w:themeColor="text2" w:themeShade="BF"/>
          <w:sz w:val="20"/>
          <w:szCs w:val="20"/>
        </w:rPr>
        <w:t> :</w:t>
      </w:r>
    </w:p>
    <w:p w14:paraId="63C3FA15" w14:textId="77777777" w:rsidR="006000D5" w:rsidRDefault="006000D5" w:rsidP="00A26771">
      <w:pPr>
        <w:pStyle w:val="Paragraphedeliste"/>
        <w:shd w:val="clear" w:color="auto" w:fill="FFFFFF"/>
        <w:spacing w:before="100" w:beforeAutospacing="1" w:after="100" w:afterAutospacing="1" w:line="240" w:lineRule="auto"/>
        <w:ind w:left="993"/>
        <w:jc w:val="both"/>
        <w:rPr>
          <w:rFonts w:ascii="Arial" w:hAnsi="Arial" w:cs="Arial"/>
          <w:b/>
          <w:color w:val="17365D" w:themeColor="text2" w:themeShade="BF"/>
          <w:sz w:val="20"/>
          <w:szCs w:val="20"/>
        </w:rPr>
      </w:pPr>
    </w:p>
    <w:p w14:paraId="0EFD9D5B" w14:textId="5E80B207" w:rsidR="006000D5" w:rsidRPr="006000D5" w:rsidRDefault="006000D5" w:rsidP="006000D5">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sidRPr="006000D5">
        <w:rPr>
          <w:rFonts w:ascii="Arial" w:hAnsi="Arial" w:cs="Arial"/>
          <w:color w:val="17365D" w:themeColor="text2" w:themeShade="BF"/>
          <w:sz w:val="20"/>
          <w:szCs w:val="20"/>
        </w:rPr>
        <w:t>Bonne maîtrise de la réglementation incendie applicable aux ERP</w:t>
      </w:r>
      <w:r>
        <w:rPr>
          <w:rFonts w:ascii="Arial" w:hAnsi="Arial" w:cs="Arial"/>
          <w:color w:val="17365D" w:themeColor="text2" w:themeShade="BF"/>
          <w:sz w:val="20"/>
          <w:szCs w:val="20"/>
        </w:rPr>
        <w:t>,</w:t>
      </w:r>
    </w:p>
    <w:p w14:paraId="328A5545" w14:textId="08D7F6B1" w:rsidR="006000D5" w:rsidRPr="006000D5" w:rsidRDefault="006000D5" w:rsidP="006000D5">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sidRPr="006000D5">
        <w:rPr>
          <w:rFonts w:ascii="Arial" w:hAnsi="Arial" w:cs="Arial"/>
          <w:color w:val="17365D" w:themeColor="text2" w:themeShade="BF"/>
          <w:sz w:val="20"/>
          <w:szCs w:val="20"/>
        </w:rPr>
        <w:t>Connaissance des procédures des commissions de sécurité et des vérifications réglementaires</w:t>
      </w:r>
      <w:r>
        <w:rPr>
          <w:rFonts w:ascii="Arial" w:hAnsi="Arial" w:cs="Arial"/>
          <w:color w:val="17365D" w:themeColor="text2" w:themeShade="BF"/>
          <w:sz w:val="20"/>
          <w:szCs w:val="20"/>
        </w:rPr>
        <w:t>,</w:t>
      </w:r>
      <w:r w:rsidRPr="006000D5">
        <w:rPr>
          <w:rFonts w:ascii="Arial" w:hAnsi="Arial" w:cs="Arial"/>
          <w:color w:val="17365D" w:themeColor="text2" w:themeShade="BF"/>
          <w:sz w:val="20"/>
          <w:szCs w:val="20"/>
        </w:rPr>
        <w:t xml:space="preserve"> </w:t>
      </w:r>
    </w:p>
    <w:p w14:paraId="190FE9BD" w14:textId="38EE895E" w:rsidR="005D5EFF" w:rsidRPr="006000D5" w:rsidRDefault="006000D5" w:rsidP="006000D5">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sidRPr="006000D5">
        <w:rPr>
          <w:rFonts w:ascii="Arial" w:hAnsi="Arial" w:cs="Arial"/>
          <w:color w:val="17365D" w:themeColor="text2" w:themeShade="BF"/>
          <w:sz w:val="20"/>
          <w:szCs w:val="20"/>
        </w:rPr>
        <w:t>Expérience du suivi réglementaire des bâtiments et de la sécurité incendie</w:t>
      </w:r>
      <w:r>
        <w:rPr>
          <w:rFonts w:ascii="Arial" w:hAnsi="Arial" w:cs="Arial"/>
          <w:color w:val="17365D" w:themeColor="text2" w:themeShade="BF"/>
          <w:sz w:val="20"/>
          <w:szCs w:val="20"/>
        </w:rPr>
        <w:t>,</w:t>
      </w:r>
      <w:r>
        <w:rPr>
          <w:rFonts w:ascii="Arial" w:hAnsi="Arial" w:cs="Arial"/>
          <w:color w:val="17365D" w:themeColor="text2" w:themeShade="BF"/>
          <w:sz w:val="20"/>
          <w:szCs w:val="20"/>
        </w:rPr>
        <w:tab/>
      </w:r>
    </w:p>
    <w:p w14:paraId="4AA4294A" w14:textId="792BFC58" w:rsidR="002A6E0C" w:rsidRDefault="002A6E0C" w:rsidP="005D5EFF">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Pr>
          <w:rFonts w:ascii="Arial" w:hAnsi="Arial" w:cs="Arial"/>
          <w:color w:val="17365D" w:themeColor="text2" w:themeShade="BF"/>
          <w:sz w:val="20"/>
          <w:szCs w:val="20"/>
        </w:rPr>
        <w:t>Technicité avérée dans le domaine du bâtiment (formation et/ou expérience professionnelle significative)</w:t>
      </w:r>
      <w:r w:rsidR="006000D5">
        <w:rPr>
          <w:rFonts w:ascii="Arial" w:hAnsi="Arial" w:cs="Arial"/>
          <w:color w:val="17365D" w:themeColor="text2" w:themeShade="BF"/>
          <w:sz w:val="20"/>
          <w:szCs w:val="20"/>
        </w:rPr>
        <w:t>,</w:t>
      </w:r>
    </w:p>
    <w:p w14:paraId="08F32AED" w14:textId="790941C2" w:rsidR="005D5EFF" w:rsidRPr="00DB1CEC" w:rsidRDefault="005D5EFF" w:rsidP="006000D5">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sidRPr="00DB1CEC">
        <w:rPr>
          <w:rFonts w:ascii="Arial" w:hAnsi="Arial" w:cs="Arial"/>
          <w:color w:val="17365D" w:themeColor="text2" w:themeShade="BF"/>
          <w:sz w:val="20"/>
          <w:szCs w:val="20"/>
        </w:rPr>
        <w:t>Sens du service public</w:t>
      </w:r>
      <w:r w:rsidR="006000D5">
        <w:rPr>
          <w:rFonts w:ascii="Arial" w:hAnsi="Arial" w:cs="Arial"/>
          <w:color w:val="17365D" w:themeColor="text2" w:themeShade="BF"/>
          <w:sz w:val="20"/>
          <w:szCs w:val="20"/>
        </w:rPr>
        <w:t>,</w:t>
      </w:r>
    </w:p>
    <w:p w14:paraId="5E0F8438" w14:textId="12A4ABD3" w:rsidR="005D5EFF" w:rsidRPr="005D5EFF" w:rsidRDefault="005D5EFF" w:rsidP="006000D5">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sidRPr="005D5EFF">
        <w:rPr>
          <w:rFonts w:ascii="Arial" w:hAnsi="Arial" w:cs="Arial"/>
          <w:color w:val="17365D" w:themeColor="text2" w:themeShade="BF"/>
          <w:sz w:val="20"/>
          <w:szCs w:val="20"/>
        </w:rPr>
        <w:t>Capacités d'organisation et d'anticipation</w:t>
      </w:r>
      <w:r w:rsidR="006000D5">
        <w:rPr>
          <w:rFonts w:ascii="Arial" w:hAnsi="Arial" w:cs="Arial"/>
          <w:color w:val="17365D" w:themeColor="text2" w:themeShade="BF"/>
          <w:sz w:val="20"/>
          <w:szCs w:val="20"/>
        </w:rPr>
        <w:t>,</w:t>
      </w:r>
    </w:p>
    <w:p w14:paraId="3618D32C" w14:textId="57AA5EA0" w:rsidR="002A6E0C" w:rsidRDefault="002A6E0C" w:rsidP="005D5EFF">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Pr>
          <w:rFonts w:ascii="Arial" w:hAnsi="Arial" w:cs="Arial"/>
          <w:color w:val="17365D" w:themeColor="text2" w:themeShade="BF"/>
          <w:sz w:val="20"/>
          <w:szCs w:val="20"/>
        </w:rPr>
        <w:t>Capacité à conduire des travaux</w:t>
      </w:r>
      <w:r w:rsidR="006000D5">
        <w:rPr>
          <w:rFonts w:ascii="Arial" w:hAnsi="Arial" w:cs="Arial"/>
          <w:color w:val="17365D" w:themeColor="text2" w:themeShade="BF"/>
          <w:sz w:val="20"/>
          <w:szCs w:val="20"/>
        </w:rPr>
        <w:t>,</w:t>
      </w:r>
    </w:p>
    <w:p w14:paraId="7068F1D7" w14:textId="30726359" w:rsidR="004373BA" w:rsidRPr="004373BA" w:rsidRDefault="00472ED5" w:rsidP="005D5EFF">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Pr>
          <w:rFonts w:ascii="Arial" w:hAnsi="Arial" w:cs="Arial"/>
          <w:color w:val="17365D" w:themeColor="text2" w:themeShade="BF"/>
          <w:sz w:val="20"/>
          <w:szCs w:val="20"/>
        </w:rPr>
        <w:t>Maîtrise</w:t>
      </w:r>
      <w:r w:rsidR="004373BA">
        <w:rPr>
          <w:rFonts w:ascii="Arial" w:hAnsi="Arial" w:cs="Arial"/>
          <w:color w:val="17365D" w:themeColor="text2" w:themeShade="BF"/>
          <w:sz w:val="20"/>
          <w:szCs w:val="20"/>
        </w:rPr>
        <w:t>, même partielle, des logiciel ATAL, CIRIL</w:t>
      </w:r>
      <w:r w:rsidR="00177555">
        <w:rPr>
          <w:rFonts w:ascii="Arial" w:hAnsi="Arial" w:cs="Arial"/>
          <w:color w:val="17365D" w:themeColor="text2" w:themeShade="BF"/>
          <w:sz w:val="20"/>
          <w:szCs w:val="20"/>
        </w:rPr>
        <w:t xml:space="preserve"> serait appréciée</w:t>
      </w:r>
      <w:r w:rsidR="006000D5">
        <w:rPr>
          <w:rFonts w:ascii="Arial" w:hAnsi="Arial" w:cs="Arial"/>
          <w:color w:val="17365D" w:themeColor="text2" w:themeShade="BF"/>
          <w:sz w:val="20"/>
          <w:szCs w:val="20"/>
        </w:rPr>
        <w:t>,</w:t>
      </w:r>
    </w:p>
    <w:p w14:paraId="40C587C6" w14:textId="2E02B2A9" w:rsidR="004373BA" w:rsidRDefault="00CB0B6F" w:rsidP="005D5EFF">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Pr>
          <w:rFonts w:ascii="Arial" w:hAnsi="Arial" w:cs="Arial"/>
          <w:color w:val="17365D" w:themeColor="text2" w:themeShade="BF"/>
          <w:sz w:val="20"/>
          <w:szCs w:val="20"/>
        </w:rPr>
        <w:t>Aptitudes</w:t>
      </w:r>
      <w:r w:rsidR="004373BA">
        <w:rPr>
          <w:rFonts w:ascii="Arial" w:hAnsi="Arial" w:cs="Arial"/>
          <w:color w:val="17365D" w:themeColor="text2" w:themeShade="BF"/>
          <w:sz w:val="20"/>
          <w:szCs w:val="20"/>
        </w:rPr>
        <w:t xml:space="preserve"> relationnelles</w:t>
      </w:r>
      <w:r w:rsidR="006000D5">
        <w:rPr>
          <w:rFonts w:ascii="Arial" w:hAnsi="Arial" w:cs="Arial"/>
          <w:color w:val="17365D" w:themeColor="text2" w:themeShade="BF"/>
          <w:sz w:val="20"/>
          <w:szCs w:val="20"/>
        </w:rPr>
        <w:t>,</w:t>
      </w:r>
    </w:p>
    <w:p w14:paraId="5CF41EB0" w14:textId="563872F4" w:rsidR="002A6E0C" w:rsidRDefault="002A6E0C" w:rsidP="005D5EFF">
      <w:pPr>
        <w:pStyle w:val="Paragraphedeliste"/>
        <w:numPr>
          <w:ilvl w:val="0"/>
          <w:numId w:val="11"/>
        </w:numPr>
        <w:shd w:val="clear" w:color="auto" w:fill="FFFFFF"/>
        <w:spacing w:before="100" w:beforeAutospacing="1" w:after="100" w:afterAutospacing="1" w:line="240" w:lineRule="auto"/>
        <w:jc w:val="both"/>
        <w:rPr>
          <w:rFonts w:ascii="Arial" w:hAnsi="Arial" w:cs="Arial"/>
          <w:color w:val="17365D" w:themeColor="text2" w:themeShade="BF"/>
          <w:sz w:val="20"/>
          <w:szCs w:val="20"/>
        </w:rPr>
      </w:pPr>
      <w:r>
        <w:rPr>
          <w:rFonts w:ascii="Arial" w:hAnsi="Arial" w:cs="Arial"/>
          <w:color w:val="17365D" w:themeColor="text2" w:themeShade="BF"/>
          <w:sz w:val="20"/>
          <w:szCs w:val="20"/>
        </w:rPr>
        <w:t>Autonomie, réactivité</w:t>
      </w:r>
      <w:r w:rsidR="004373BA">
        <w:rPr>
          <w:rFonts w:ascii="Arial" w:hAnsi="Arial" w:cs="Arial"/>
          <w:color w:val="17365D" w:themeColor="text2" w:themeShade="BF"/>
          <w:sz w:val="20"/>
          <w:szCs w:val="20"/>
        </w:rPr>
        <w:t>, disponibilité</w:t>
      </w:r>
      <w:r>
        <w:rPr>
          <w:rFonts w:ascii="Arial" w:hAnsi="Arial" w:cs="Arial"/>
          <w:color w:val="17365D" w:themeColor="text2" w:themeShade="BF"/>
          <w:sz w:val="20"/>
          <w:szCs w:val="20"/>
        </w:rPr>
        <w:t xml:space="preserve"> et sens du résultat.</w:t>
      </w:r>
    </w:p>
    <w:p w14:paraId="4F8C0BE6" w14:textId="19CA6670" w:rsidR="006000D5" w:rsidRPr="006000D5" w:rsidRDefault="006000D5" w:rsidP="006000D5">
      <w:pPr>
        <w:pStyle w:val="Paragraphedeliste"/>
        <w:numPr>
          <w:ilvl w:val="0"/>
          <w:numId w:val="11"/>
        </w:numPr>
        <w:rPr>
          <w:rFonts w:ascii="Arial" w:hAnsi="Arial" w:cs="Arial"/>
          <w:color w:val="17365D" w:themeColor="text2" w:themeShade="BF"/>
          <w:sz w:val="20"/>
          <w:szCs w:val="20"/>
        </w:rPr>
      </w:pPr>
      <w:r w:rsidRPr="006000D5">
        <w:rPr>
          <w:rFonts w:ascii="Arial" w:hAnsi="Arial" w:cs="Arial"/>
          <w:color w:val="17365D" w:themeColor="text2" w:themeShade="BF"/>
          <w:sz w:val="20"/>
          <w:szCs w:val="20"/>
        </w:rPr>
        <w:t xml:space="preserve">Déplacements réguliers sur le territoire communal. Permis B </w:t>
      </w:r>
      <w:r w:rsidR="00051DF6">
        <w:rPr>
          <w:rFonts w:ascii="Arial" w:hAnsi="Arial" w:cs="Arial"/>
          <w:color w:val="17365D" w:themeColor="text2" w:themeShade="BF"/>
          <w:sz w:val="20"/>
          <w:szCs w:val="20"/>
        </w:rPr>
        <w:t>obligatoire</w:t>
      </w:r>
    </w:p>
    <w:p w14:paraId="2E5399C6" w14:textId="77777777" w:rsidR="009B4A87" w:rsidRDefault="009B4A87" w:rsidP="00CB0B6F">
      <w:pPr>
        <w:tabs>
          <w:tab w:val="left" w:pos="2977"/>
        </w:tabs>
        <w:spacing w:after="0"/>
        <w:ind w:right="-1"/>
        <w:jc w:val="both"/>
        <w:rPr>
          <w:rFonts w:ascii="Arial" w:hAnsi="Arial" w:cs="Arial"/>
          <w:b/>
          <w:bCs/>
          <w:color w:val="17365D" w:themeColor="text2" w:themeShade="BF"/>
          <w:sz w:val="20"/>
          <w:szCs w:val="20"/>
        </w:rPr>
      </w:pPr>
      <w:r w:rsidRPr="005504A0">
        <w:rPr>
          <w:rFonts w:ascii="Arial" w:hAnsi="Arial" w:cs="Arial"/>
          <w:b/>
          <w:bCs/>
          <w:color w:val="17365D" w:themeColor="text2" w:themeShade="BF"/>
          <w:sz w:val="20"/>
          <w:szCs w:val="20"/>
          <w:u w:val="single"/>
        </w:rPr>
        <w:t>Conditions du poste</w:t>
      </w:r>
      <w:r w:rsidR="0075761E">
        <w:rPr>
          <w:rFonts w:ascii="Arial" w:hAnsi="Arial" w:cs="Arial"/>
          <w:b/>
          <w:bCs/>
          <w:color w:val="17365D" w:themeColor="text2" w:themeShade="BF"/>
          <w:sz w:val="20"/>
          <w:szCs w:val="20"/>
        </w:rPr>
        <w:t> :</w:t>
      </w:r>
    </w:p>
    <w:p w14:paraId="38839FE4" w14:textId="51CA38D1" w:rsidR="006000D5" w:rsidRPr="006553BB" w:rsidRDefault="006000D5" w:rsidP="006000D5">
      <w:pPr>
        <w:spacing w:after="0" w:line="240" w:lineRule="auto"/>
        <w:ind w:right="-648"/>
        <w:jc w:val="center"/>
        <w:rPr>
          <w:rFonts w:ascii="Arial" w:hAnsi="Arial" w:cs="Arial"/>
          <w:b/>
          <w:bCs/>
          <w:color w:val="17365D"/>
          <w:sz w:val="20"/>
          <w:szCs w:val="20"/>
        </w:rPr>
      </w:pPr>
      <w:r w:rsidRPr="006553BB">
        <w:rPr>
          <w:rFonts w:ascii="Arial" w:hAnsi="Arial" w:cs="Arial"/>
          <w:b/>
          <w:bCs/>
          <w:color w:val="17365D"/>
          <w:sz w:val="20"/>
          <w:szCs w:val="20"/>
        </w:rPr>
        <w:t xml:space="preserve">Poste permanent à temps complet à pourvoir à compter du </w:t>
      </w:r>
      <w:r w:rsidR="00405BD9" w:rsidRPr="006553BB">
        <w:rPr>
          <w:rFonts w:ascii="Arial" w:hAnsi="Arial" w:cs="Arial"/>
          <w:b/>
          <w:bCs/>
          <w:color w:val="17365D"/>
          <w:sz w:val="20"/>
          <w:szCs w:val="20"/>
        </w:rPr>
        <w:t>1er</w:t>
      </w:r>
      <w:r w:rsidRPr="006553BB">
        <w:rPr>
          <w:rFonts w:ascii="Arial" w:hAnsi="Arial" w:cs="Arial"/>
          <w:b/>
          <w:bCs/>
          <w:color w:val="17365D"/>
          <w:sz w:val="20"/>
          <w:szCs w:val="20"/>
        </w:rPr>
        <w:t xml:space="preserve"> octobre 2026, ouvert par voie de mutation, de détachement ou contractuel</w:t>
      </w:r>
      <w:r w:rsidR="009B6C94" w:rsidRPr="006553BB">
        <w:rPr>
          <w:rFonts w:ascii="Arial" w:hAnsi="Arial" w:cs="Arial"/>
          <w:b/>
          <w:bCs/>
          <w:color w:val="17365D"/>
          <w:sz w:val="20"/>
          <w:szCs w:val="20"/>
        </w:rPr>
        <w:t>le</w:t>
      </w:r>
      <w:r w:rsidRPr="006553BB">
        <w:rPr>
          <w:rFonts w:ascii="Arial" w:hAnsi="Arial" w:cs="Arial"/>
          <w:b/>
          <w:bCs/>
          <w:color w:val="17365D"/>
          <w:sz w:val="20"/>
          <w:szCs w:val="20"/>
        </w:rPr>
        <w:t xml:space="preserve"> (justifiant des conditions du diplôme).</w:t>
      </w:r>
    </w:p>
    <w:p w14:paraId="1EB988E5" w14:textId="77777777" w:rsidR="006000D5" w:rsidRPr="006553BB" w:rsidRDefault="006000D5" w:rsidP="006000D5">
      <w:pPr>
        <w:spacing w:after="0" w:line="240" w:lineRule="auto"/>
        <w:ind w:right="-648"/>
        <w:jc w:val="center"/>
        <w:rPr>
          <w:rFonts w:ascii="Arial" w:hAnsi="Arial" w:cs="Arial"/>
          <w:b/>
          <w:bCs/>
          <w:color w:val="17365D"/>
          <w:sz w:val="20"/>
          <w:szCs w:val="20"/>
        </w:rPr>
      </w:pPr>
    </w:p>
    <w:p w14:paraId="4EC5846B" w14:textId="42339351" w:rsidR="006000D5" w:rsidRPr="006553BB" w:rsidRDefault="006000D5" w:rsidP="006000D5">
      <w:pPr>
        <w:spacing w:after="0" w:line="240" w:lineRule="auto"/>
        <w:ind w:right="-648"/>
        <w:jc w:val="center"/>
        <w:rPr>
          <w:rFonts w:ascii="Arial" w:hAnsi="Arial" w:cs="Arial"/>
          <w:b/>
          <w:bCs/>
          <w:color w:val="17365D"/>
          <w:sz w:val="20"/>
          <w:szCs w:val="20"/>
        </w:rPr>
      </w:pPr>
      <w:r w:rsidRPr="006553BB">
        <w:rPr>
          <w:rFonts w:ascii="Arial" w:hAnsi="Arial" w:cs="Arial"/>
          <w:b/>
          <w:bCs/>
          <w:color w:val="17365D"/>
          <w:sz w:val="20"/>
          <w:szCs w:val="20"/>
        </w:rPr>
        <w:t>Rémunération statutaire + régime indemnitaire + prime annuelle + prime liée à l’entretien professionnel + participation employeur</w:t>
      </w:r>
      <w:r w:rsidR="009B6C94" w:rsidRPr="006553BB">
        <w:rPr>
          <w:rFonts w:ascii="Arial" w:hAnsi="Arial" w:cs="Arial"/>
          <w:b/>
          <w:bCs/>
          <w:color w:val="17365D"/>
          <w:sz w:val="20"/>
          <w:szCs w:val="20"/>
        </w:rPr>
        <w:t xml:space="preserve"> à la Mutuelle</w:t>
      </w:r>
      <w:r w:rsidRPr="006553BB">
        <w:rPr>
          <w:rFonts w:ascii="Arial" w:hAnsi="Arial" w:cs="Arial"/>
          <w:b/>
          <w:bCs/>
          <w:color w:val="17365D"/>
          <w:sz w:val="20"/>
          <w:szCs w:val="20"/>
        </w:rPr>
        <w:t xml:space="preserve"> + CNAS</w:t>
      </w:r>
      <w:r w:rsidR="009B6C94" w:rsidRPr="006553BB">
        <w:rPr>
          <w:rFonts w:ascii="Arial" w:hAnsi="Arial" w:cs="Arial"/>
          <w:b/>
          <w:bCs/>
          <w:color w:val="17365D"/>
          <w:sz w:val="20"/>
          <w:szCs w:val="20"/>
        </w:rPr>
        <w:t>, Comité National d’Action Sociale (éligibilité 6 mois)</w:t>
      </w:r>
      <w:r w:rsidRPr="006553BB">
        <w:rPr>
          <w:rFonts w:ascii="Arial" w:hAnsi="Arial" w:cs="Arial"/>
          <w:b/>
          <w:bCs/>
          <w:color w:val="17365D"/>
          <w:sz w:val="20"/>
          <w:szCs w:val="20"/>
        </w:rPr>
        <w:t>.</w:t>
      </w:r>
    </w:p>
    <w:p w14:paraId="0A75E4CD" w14:textId="77777777" w:rsidR="006000D5" w:rsidRPr="006553BB" w:rsidRDefault="006000D5" w:rsidP="006000D5">
      <w:pPr>
        <w:spacing w:after="0" w:line="240" w:lineRule="auto"/>
        <w:ind w:right="-648"/>
        <w:jc w:val="center"/>
        <w:rPr>
          <w:rFonts w:ascii="Arial" w:hAnsi="Arial" w:cs="Arial"/>
          <w:b/>
          <w:bCs/>
          <w:color w:val="17365D"/>
          <w:sz w:val="20"/>
          <w:szCs w:val="20"/>
        </w:rPr>
      </w:pPr>
    </w:p>
    <w:p w14:paraId="67D73D79" w14:textId="77777777" w:rsidR="006000D5" w:rsidRPr="006000D5" w:rsidRDefault="006000D5" w:rsidP="006000D5">
      <w:pPr>
        <w:spacing w:after="0" w:line="240" w:lineRule="auto"/>
        <w:ind w:right="-648"/>
        <w:jc w:val="center"/>
        <w:rPr>
          <w:rFonts w:ascii="Arial" w:hAnsi="Arial" w:cs="Arial"/>
          <w:b/>
          <w:color w:val="17365D"/>
          <w:sz w:val="20"/>
          <w:szCs w:val="20"/>
        </w:rPr>
      </w:pPr>
      <w:r w:rsidRPr="006000D5">
        <w:rPr>
          <w:rFonts w:ascii="Arial" w:hAnsi="Arial" w:cs="Arial"/>
          <w:b/>
          <w:color w:val="17365D"/>
          <w:sz w:val="20"/>
          <w:szCs w:val="20"/>
        </w:rPr>
        <w:t>Merci d’adresser votre lettre de motivation et CV :</w:t>
      </w:r>
    </w:p>
    <w:p w14:paraId="475E4338" w14:textId="77777777" w:rsidR="006000D5" w:rsidRPr="006000D5" w:rsidRDefault="006000D5" w:rsidP="006000D5">
      <w:pPr>
        <w:spacing w:after="0" w:line="240" w:lineRule="auto"/>
        <w:ind w:right="-648"/>
        <w:jc w:val="center"/>
        <w:rPr>
          <w:rFonts w:ascii="Arial" w:hAnsi="Arial" w:cs="Arial"/>
          <w:b/>
          <w:color w:val="17365D"/>
          <w:sz w:val="20"/>
          <w:szCs w:val="20"/>
        </w:rPr>
      </w:pPr>
      <w:r w:rsidRPr="006000D5">
        <w:rPr>
          <w:rFonts w:ascii="Arial" w:hAnsi="Arial" w:cs="Arial"/>
          <w:b/>
          <w:color w:val="17365D"/>
          <w:sz w:val="20"/>
          <w:szCs w:val="20"/>
        </w:rPr>
        <w:t xml:space="preserve">Monsieur le Maire, </w:t>
      </w:r>
    </w:p>
    <w:p w14:paraId="06458347" w14:textId="77777777" w:rsidR="006000D5" w:rsidRPr="006000D5" w:rsidRDefault="006000D5" w:rsidP="006000D5">
      <w:pPr>
        <w:spacing w:after="0" w:line="240" w:lineRule="auto"/>
        <w:ind w:right="-648"/>
        <w:jc w:val="center"/>
        <w:rPr>
          <w:rFonts w:ascii="Arial" w:hAnsi="Arial" w:cs="Arial"/>
          <w:b/>
          <w:color w:val="17365D"/>
          <w:sz w:val="20"/>
          <w:szCs w:val="20"/>
        </w:rPr>
      </w:pPr>
      <w:r w:rsidRPr="006000D5">
        <w:rPr>
          <w:rFonts w:ascii="Arial" w:hAnsi="Arial" w:cs="Arial"/>
          <w:b/>
          <w:color w:val="17365D"/>
          <w:sz w:val="20"/>
          <w:szCs w:val="20"/>
        </w:rPr>
        <w:t>Mairie de Montmorency,</w:t>
      </w:r>
    </w:p>
    <w:p w14:paraId="33C9FCA8" w14:textId="77777777" w:rsidR="006000D5" w:rsidRPr="006000D5" w:rsidRDefault="006000D5" w:rsidP="006000D5">
      <w:pPr>
        <w:spacing w:after="0" w:line="240" w:lineRule="auto"/>
        <w:ind w:right="-648"/>
        <w:jc w:val="center"/>
        <w:rPr>
          <w:rFonts w:ascii="Arial" w:hAnsi="Arial" w:cs="Arial"/>
          <w:b/>
          <w:color w:val="17365D"/>
          <w:sz w:val="20"/>
          <w:szCs w:val="20"/>
        </w:rPr>
      </w:pPr>
      <w:r w:rsidRPr="006000D5">
        <w:rPr>
          <w:rFonts w:ascii="Arial" w:hAnsi="Arial" w:cs="Arial"/>
          <w:b/>
          <w:color w:val="17365D"/>
          <w:sz w:val="20"/>
          <w:szCs w:val="20"/>
        </w:rPr>
        <w:t>2 avenue Foch,</w:t>
      </w:r>
    </w:p>
    <w:p w14:paraId="66EE85E8" w14:textId="77777777" w:rsidR="006000D5" w:rsidRPr="006000D5" w:rsidRDefault="006000D5" w:rsidP="006000D5">
      <w:pPr>
        <w:spacing w:after="0" w:line="240" w:lineRule="auto"/>
        <w:ind w:right="-648"/>
        <w:jc w:val="center"/>
        <w:rPr>
          <w:rFonts w:ascii="Arial" w:hAnsi="Arial" w:cs="Arial"/>
          <w:b/>
          <w:color w:val="17365D"/>
          <w:sz w:val="20"/>
          <w:szCs w:val="20"/>
        </w:rPr>
      </w:pPr>
      <w:r w:rsidRPr="006000D5">
        <w:rPr>
          <w:rFonts w:ascii="Arial" w:hAnsi="Arial" w:cs="Arial"/>
          <w:b/>
          <w:color w:val="17365D"/>
          <w:sz w:val="20"/>
          <w:szCs w:val="20"/>
        </w:rPr>
        <w:t>BP 70101, 95162 MONTMORENCY Cedex</w:t>
      </w:r>
    </w:p>
    <w:p w14:paraId="6793FD0E" w14:textId="77777777" w:rsidR="006000D5" w:rsidRPr="006000D5" w:rsidRDefault="006000D5" w:rsidP="006000D5">
      <w:pPr>
        <w:spacing w:after="0" w:line="240" w:lineRule="auto"/>
        <w:ind w:right="-648"/>
        <w:jc w:val="center"/>
        <w:rPr>
          <w:rFonts w:ascii="Arial" w:hAnsi="Arial" w:cs="Arial"/>
          <w:b/>
          <w:color w:val="17365D"/>
          <w:sz w:val="20"/>
          <w:szCs w:val="20"/>
        </w:rPr>
      </w:pPr>
    </w:p>
    <w:p w14:paraId="335FF1E1" w14:textId="77777777" w:rsidR="006000D5" w:rsidRPr="006000D5" w:rsidRDefault="006000D5" w:rsidP="006000D5">
      <w:pPr>
        <w:spacing w:after="0" w:line="240" w:lineRule="auto"/>
        <w:ind w:right="-648"/>
        <w:jc w:val="center"/>
        <w:rPr>
          <w:rFonts w:ascii="Arial" w:hAnsi="Arial" w:cs="Arial"/>
          <w:b/>
          <w:color w:val="17365D"/>
          <w:sz w:val="20"/>
          <w:szCs w:val="20"/>
        </w:rPr>
      </w:pPr>
      <w:proofErr w:type="gramStart"/>
      <w:r w:rsidRPr="006000D5">
        <w:rPr>
          <w:rFonts w:ascii="Arial" w:hAnsi="Arial" w:cs="Arial"/>
          <w:b/>
          <w:color w:val="17365D"/>
          <w:sz w:val="20"/>
          <w:szCs w:val="20"/>
        </w:rPr>
        <w:t>ou</w:t>
      </w:r>
      <w:proofErr w:type="gramEnd"/>
      <w:r w:rsidRPr="006000D5">
        <w:rPr>
          <w:rFonts w:ascii="Arial" w:hAnsi="Arial" w:cs="Arial"/>
          <w:b/>
          <w:color w:val="17365D"/>
          <w:sz w:val="20"/>
          <w:szCs w:val="20"/>
        </w:rPr>
        <w:t xml:space="preserve"> par mail :</w:t>
      </w:r>
    </w:p>
    <w:p w14:paraId="02CF1EE2" w14:textId="77777777" w:rsidR="006000D5" w:rsidRPr="006000D5" w:rsidRDefault="006000D5" w:rsidP="006000D5">
      <w:pPr>
        <w:spacing w:after="0" w:line="240" w:lineRule="auto"/>
        <w:ind w:right="-648"/>
        <w:jc w:val="center"/>
        <w:rPr>
          <w:rFonts w:ascii="Arial" w:hAnsi="Arial" w:cs="Arial"/>
          <w:color w:val="17365D"/>
          <w:sz w:val="20"/>
          <w:szCs w:val="20"/>
        </w:rPr>
      </w:pPr>
      <w:hyperlink r:id="rId7" w:history="1">
        <w:r w:rsidRPr="006000D5">
          <w:rPr>
            <w:rStyle w:val="Lienhypertexte"/>
            <w:rFonts w:ascii="Arial" w:hAnsi="Arial" w:cs="Arial"/>
            <w:sz w:val="20"/>
            <w:szCs w:val="20"/>
          </w:rPr>
          <w:t>recrutement@ville-montmorency.fr</w:t>
        </w:r>
      </w:hyperlink>
    </w:p>
    <w:p w14:paraId="5EE064EB" w14:textId="77777777" w:rsidR="006000D5" w:rsidRPr="006000D5" w:rsidRDefault="006000D5" w:rsidP="006000D5">
      <w:pPr>
        <w:spacing w:after="0" w:line="240" w:lineRule="auto"/>
        <w:ind w:right="-648"/>
        <w:jc w:val="center"/>
        <w:rPr>
          <w:rFonts w:ascii="Arial" w:hAnsi="Arial" w:cs="Arial"/>
          <w:color w:val="17365D"/>
          <w:sz w:val="20"/>
          <w:szCs w:val="20"/>
        </w:rPr>
      </w:pPr>
    </w:p>
    <w:p w14:paraId="618C7AA4" w14:textId="77777777" w:rsidR="006000D5" w:rsidRPr="006000D5" w:rsidRDefault="006000D5" w:rsidP="006000D5">
      <w:pPr>
        <w:spacing w:after="0" w:line="240" w:lineRule="auto"/>
        <w:ind w:right="-648"/>
        <w:jc w:val="center"/>
        <w:rPr>
          <w:rFonts w:ascii="Arial" w:hAnsi="Arial" w:cs="Arial"/>
          <w:b/>
          <w:color w:val="17365D"/>
          <w:sz w:val="20"/>
          <w:szCs w:val="20"/>
        </w:rPr>
      </w:pPr>
      <w:proofErr w:type="gramStart"/>
      <w:r w:rsidRPr="006000D5">
        <w:rPr>
          <w:rFonts w:ascii="Arial" w:hAnsi="Arial" w:cs="Arial"/>
          <w:b/>
          <w:color w:val="17365D"/>
          <w:sz w:val="20"/>
          <w:szCs w:val="20"/>
        </w:rPr>
        <w:t>ou</w:t>
      </w:r>
      <w:proofErr w:type="gramEnd"/>
      <w:r w:rsidRPr="006000D5">
        <w:rPr>
          <w:rFonts w:ascii="Arial" w:hAnsi="Arial" w:cs="Arial"/>
          <w:b/>
          <w:color w:val="17365D"/>
          <w:sz w:val="20"/>
          <w:szCs w:val="20"/>
        </w:rPr>
        <w:t xml:space="preserve"> sur le site de la Ville :</w:t>
      </w:r>
    </w:p>
    <w:p w14:paraId="410F827B" w14:textId="59C8F8CF" w:rsidR="009B4A87" w:rsidRPr="000A0650" w:rsidRDefault="006000D5" w:rsidP="00CB0B6F">
      <w:pPr>
        <w:spacing w:after="0" w:line="240" w:lineRule="auto"/>
        <w:ind w:right="-648"/>
        <w:jc w:val="center"/>
        <w:rPr>
          <w:rFonts w:ascii="Arial" w:hAnsi="Arial" w:cs="Arial"/>
          <w:szCs w:val="20"/>
        </w:rPr>
      </w:pPr>
      <w:hyperlink r:id="rId8" w:history="1">
        <w:r w:rsidRPr="006000D5">
          <w:rPr>
            <w:rStyle w:val="Lienhypertexte"/>
            <w:rFonts w:ascii="Arial" w:hAnsi="Arial" w:cs="Arial"/>
            <w:sz w:val="20"/>
            <w:szCs w:val="20"/>
          </w:rPr>
          <w:t>www.ville-montmorency.fr</w:t>
        </w:r>
      </w:hyperlink>
    </w:p>
    <w:p w14:paraId="2AFFAD58" w14:textId="77777777" w:rsidR="00566760" w:rsidRPr="000A0650" w:rsidRDefault="00566760">
      <w:pPr>
        <w:spacing w:after="0" w:line="240" w:lineRule="auto"/>
        <w:ind w:right="-648"/>
        <w:jc w:val="center"/>
        <w:rPr>
          <w:rFonts w:ascii="Arial" w:hAnsi="Arial" w:cs="Arial"/>
          <w:szCs w:val="20"/>
        </w:rPr>
      </w:pPr>
    </w:p>
    <w:sectPr w:rsidR="00566760" w:rsidRPr="000A0650" w:rsidSect="00B175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B0D8A7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14.4pt" o:bullet="t">
        <v:imagedata r:id="rId1" o:title="mso6945"/>
      </v:shape>
    </w:pict>
  </w:numPicBullet>
  <w:abstractNum w:abstractNumId="0" w15:restartNumberingAfterBreak="0">
    <w:nsid w:val="019B3FF4"/>
    <w:multiLevelType w:val="hybridMultilevel"/>
    <w:tmpl w:val="88EEA6E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 w15:restartNumberingAfterBreak="0">
    <w:nsid w:val="181F0DCB"/>
    <w:multiLevelType w:val="hybridMultilevel"/>
    <w:tmpl w:val="D40A21A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2" w15:restartNumberingAfterBreak="0">
    <w:nsid w:val="217B1ED6"/>
    <w:multiLevelType w:val="hybridMultilevel"/>
    <w:tmpl w:val="82C07DA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FE2BD7"/>
    <w:multiLevelType w:val="hybridMultilevel"/>
    <w:tmpl w:val="1FC2A85C"/>
    <w:lvl w:ilvl="0" w:tplc="BD74959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6687800"/>
    <w:multiLevelType w:val="hybridMultilevel"/>
    <w:tmpl w:val="EA066E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95D774C"/>
    <w:multiLevelType w:val="multilevel"/>
    <w:tmpl w:val="DDBCF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2D18EE"/>
    <w:multiLevelType w:val="multilevel"/>
    <w:tmpl w:val="36BC1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58078E"/>
    <w:multiLevelType w:val="hybridMultilevel"/>
    <w:tmpl w:val="2850F788"/>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FE54EB9"/>
    <w:multiLevelType w:val="multilevel"/>
    <w:tmpl w:val="7834E0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DD6C59"/>
    <w:multiLevelType w:val="hybridMultilevel"/>
    <w:tmpl w:val="3F168718"/>
    <w:lvl w:ilvl="0" w:tplc="040C000D">
      <w:start w:val="1"/>
      <w:numFmt w:val="bullet"/>
      <w:lvlText w:val=""/>
      <w:lvlJc w:val="left"/>
      <w:pPr>
        <w:ind w:left="993" w:hanging="360"/>
      </w:pPr>
      <w:rPr>
        <w:rFonts w:ascii="Wingdings" w:hAnsi="Wingdings" w:hint="default"/>
      </w:rPr>
    </w:lvl>
    <w:lvl w:ilvl="1" w:tplc="040C0003" w:tentative="1">
      <w:start w:val="1"/>
      <w:numFmt w:val="bullet"/>
      <w:lvlText w:val="o"/>
      <w:lvlJc w:val="left"/>
      <w:pPr>
        <w:ind w:left="1713" w:hanging="360"/>
      </w:pPr>
      <w:rPr>
        <w:rFonts w:ascii="Courier New" w:hAnsi="Courier New" w:cs="Courier New" w:hint="default"/>
      </w:rPr>
    </w:lvl>
    <w:lvl w:ilvl="2" w:tplc="040C0005" w:tentative="1">
      <w:start w:val="1"/>
      <w:numFmt w:val="bullet"/>
      <w:lvlText w:val=""/>
      <w:lvlJc w:val="left"/>
      <w:pPr>
        <w:ind w:left="2433" w:hanging="360"/>
      </w:pPr>
      <w:rPr>
        <w:rFonts w:ascii="Wingdings" w:hAnsi="Wingdings" w:hint="default"/>
      </w:rPr>
    </w:lvl>
    <w:lvl w:ilvl="3" w:tplc="040C0001" w:tentative="1">
      <w:start w:val="1"/>
      <w:numFmt w:val="bullet"/>
      <w:lvlText w:val=""/>
      <w:lvlJc w:val="left"/>
      <w:pPr>
        <w:ind w:left="3153" w:hanging="360"/>
      </w:pPr>
      <w:rPr>
        <w:rFonts w:ascii="Symbol" w:hAnsi="Symbol" w:hint="default"/>
      </w:rPr>
    </w:lvl>
    <w:lvl w:ilvl="4" w:tplc="040C0003" w:tentative="1">
      <w:start w:val="1"/>
      <w:numFmt w:val="bullet"/>
      <w:lvlText w:val="o"/>
      <w:lvlJc w:val="left"/>
      <w:pPr>
        <w:ind w:left="3873" w:hanging="360"/>
      </w:pPr>
      <w:rPr>
        <w:rFonts w:ascii="Courier New" w:hAnsi="Courier New" w:cs="Courier New" w:hint="default"/>
      </w:rPr>
    </w:lvl>
    <w:lvl w:ilvl="5" w:tplc="040C0005" w:tentative="1">
      <w:start w:val="1"/>
      <w:numFmt w:val="bullet"/>
      <w:lvlText w:val=""/>
      <w:lvlJc w:val="left"/>
      <w:pPr>
        <w:ind w:left="4593" w:hanging="360"/>
      </w:pPr>
      <w:rPr>
        <w:rFonts w:ascii="Wingdings" w:hAnsi="Wingdings" w:hint="default"/>
      </w:rPr>
    </w:lvl>
    <w:lvl w:ilvl="6" w:tplc="040C0001" w:tentative="1">
      <w:start w:val="1"/>
      <w:numFmt w:val="bullet"/>
      <w:lvlText w:val=""/>
      <w:lvlJc w:val="left"/>
      <w:pPr>
        <w:ind w:left="5313" w:hanging="360"/>
      </w:pPr>
      <w:rPr>
        <w:rFonts w:ascii="Symbol" w:hAnsi="Symbol" w:hint="default"/>
      </w:rPr>
    </w:lvl>
    <w:lvl w:ilvl="7" w:tplc="040C0003" w:tentative="1">
      <w:start w:val="1"/>
      <w:numFmt w:val="bullet"/>
      <w:lvlText w:val="o"/>
      <w:lvlJc w:val="left"/>
      <w:pPr>
        <w:ind w:left="6033" w:hanging="360"/>
      </w:pPr>
      <w:rPr>
        <w:rFonts w:ascii="Courier New" w:hAnsi="Courier New" w:cs="Courier New" w:hint="default"/>
      </w:rPr>
    </w:lvl>
    <w:lvl w:ilvl="8" w:tplc="040C0005" w:tentative="1">
      <w:start w:val="1"/>
      <w:numFmt w:val="bullet"/>
      <w:lvlText w:val=""/>
      <w:lvlJc w:val="left"/>
      <w:pPr>
        <w:ind w:left="6753" w:hanging="360"/>
      </w:pPr>
      <w:rPr>
        <w:rFonts w:ascii="Wingdings" w:hAnsi="Wingdings" w:hint="default"/>
      </w:rPr>
    </w:lvl>
  </w:abstractNum>
  <w:abstractNum w:abstractNumId="10" w15:restartNumberingAfterBreak="0">
    <w:nsid w:val="68083D22"/>
    <w:multiLevelType w:val="hybridMultilevel"/>
    <w:tmpl w:val="954ACFF8"/>
    <w:lvl w:ilvl="0" w:tplc="2E000802">
      <w:numFmt w:val="bullet"/>
      <w:lvlText w:val="-"/>
      <w:lvlJc w:val="left"/>
      <w:pPr>
        <w:ind w:left="1353" w:hanging="360"/>
      </w:pPr>
      <w:rPr>
        <w:rFonts w:ascii="Arial" w:eastAsia="Times New Roman" w:hAnsi="Arial" w:cs="Aria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1" w15:restartNumberingAfterBreak="0">
    <w:nsid w:val="6AF176A8"/>
    <w:multiLevelType w:val="hybridMultilevel"/>
    <w:tmpl w:val="D40A21A6"/>
    <w:lvl w:ilvl="0" w:tplc="040C0001">
      <w:start w:val="1"/>
      <w:numFmt w:val="bullet"/>
      <w:lvlText w:val=""/>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2" w15:restartNumberingAfterBreak="0">
    <w:nsid w:val="6BC8136C"/>
    <w:multiLevelType w:val="hybridMultilevel"/>
    <w:tmpl w:val="CE7042BE"/>
    <w:lvl w:ilvl="0" w:tplc="040C0007">
      <w:start w:val="1"/>
      <w:numFmt w:val="bullet"/>
      <w:lvlText w:val=""/>
      <w:lvlPicBulletId w:val="0"/>
      <w:lvlJc w:val="left"/>
      <w:pPr>
        <w:ind w:left="1353" w:hanging="360"/>
      </w:pPr>
      <w:rPr>
        <w:rFonts w:ascii="Symbol" w:hAnsi="Symbol" w:hint="default"/>
      </w:rPr>
    </w:lvl>
    <w:lvl w:ilvl="1" w:tplc="040C0003" w:tentative="1">
      <w:start w:val="1"/>
      <w:numFmt w:val="bullet"/>
      <w:lvlText w:val="o"/>
      <w:lvlJc w:val="left"/>
      <w:pPr>
        <w:ind w:left="2073" w:hanging="360"/>
      </w:pPr>
      <w:rPr>
        <w:rFonts w:ascii="Courier New" w:hAnsi="Courier New" w:cs="Courier New" w:hint="default"/>
      </w:rPr>
    </w:lvl>
    <w:lvl w:ilvl="2" w:tplc="040C0005" w:tentative="1">
      <w:start w:val="1"/>
      <w:numFmt w:val="bullet"/>
      <w:lvlText w:val=""/>
      <w:lvlJc w:val="left"/>
      <w:pPr>
        <w:ind w:left="2793" w:hanging="360"/>
      </w:pPr>
      <w:rPr>
        <w:rFonts w:ascii="Wingdings" w:hAnsi="Wingdings" w:hint="default"/>
      </w:rPr>
    </w:lvl>
    <w:lvl w:ilvl="3" w:tplc="040C0001" w:tentative="1">
      <w:start w:val="1"/>
      <w:numFmt w:val="bullet"/>
      <w:lvlText w:val=""/>
      <w:lvlJc w:val="left"/>
      <w:pPr>
        <w:ind w:left="3513" w:hanging="360"/>
      </w:pPr>
      <w:rPr>
        <w:rFonts w:ascii="Symbol" w:hAnsi="Symbol" w:hint="default"/>
      </w:rPr>
    </w:lvl>
    <w:lvl w:ilvl="4" w:tplc="040C0003" w:tentative="1">
      <w:start w:val="1"/>
      <w:numFmt w:val="bullet"/>
      <w:lvlText w:val="o"/>
      <w:lvlJc w:val="left"/>
      <w:pPr>
        <w:ind w:left="4233" w:hanging="360"/>
      </w:pPr>
      <w:rPr>
        <w:rFonts w:ascii="Courier New" w:hAnsi="Courier New" w:cs="Courier New" w:hint="default"/>
      </w:rPr>
    </w:lvl>
    <w:lvl w:ilvl="5" w:tplc="040C0005" w:tentative="1">
      <w:start w:val="1"/>
      <w:numFmt w:val="bullet"/>
      <w:lvlText w:val=""/>
      <w:lvlJc w:val="left"/>
      <w:pPr>
        <w:ind w:left="4953" w:hanging="360"/>
      </w:pPr>
      <w:rPr>
        <w:rFonts w:ascii="Wingdings" w:hAnsi="Wingdings" w:hint="default"/>
      </w:rPr>
    </w:lvl>
    <w:lvl w:ilvl="6" w:tplc="040C0001" w:tentative="1">
      <w:start w:val="1"/>
      <w:numFmt w:val="bullet"/>
      <w:lvlText w:val=""/>
      <w:lvlJc w:val="left"/>
      <w:pPr>
        <w:ind w:left="5673" w:hanging="360"/>
      </w:pPr>
      <w:rPr>
        <w:rFonts w:ascii="Symbol" w:hAnsi="Symbol" w:hint="default"/>
      </w:rPr>
    </w:lvl>
    <w:lvl w:ilvl="7" w:tplc="040C0003" w:tentative="1">
      <w:start w:val="1"/>
      <w:numFmt w:val="bullet"/>
      <w:lvlText w:val="o"/>
      <w:lvlJc w:val="left"/>
      <w:pPr>
        <w:ind w:left="6393" w:hanging="360"/>
      </w:pPr>
      <w:rPr>
        <w:rFonts w:ascii="Courier New" w:hAnsi="Courier New" w:cs="Courier New" w:hint="default"/>
      </w:rPr>
    </w:lvl>
    <w:lvl w:ilvl="8" w:tplc="040C0005" w:tentative="1">
      <w:start w:val="1"/>
      <w:numFmt w:val="bullet"/>
      <w:lvlText w:val=""/>
      <w:lvlJc w:val="left"/>
      <w:pPr>
        <w:ind w:left="7113" w:hanging="360"/>
      </w:pPr>
      <w:rPr>
        <w:rFonts w:ascii="Wingdings" w:hAnsi="Wingdings" w:hint="default"/>
      </w:rPr>
    </w:lvl>
  </w:abstractNum>
  <w:abstractNum w:abstractNumId="13" w15:restartNumberingAfterBreak="0">
    <w:nsid w:val="7D2249EA"/>
    <w:multiLevelType w:val="multilevel"/>
    <w:tmpl w:val="AB5C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156593">
    <w:abstractNumId w:val="0"/>
  </w:num>
  <w:num w:numId="2" w16cid:durableId="1436436483">
    <w:abstractNumId w:val="11"/>
  </w:num>
  <w:num w:numId="3" w16cid:durableId="1342119707">
    <w:abstractNumId w:val="3"/>
  </w:num>
  <w:num w:numId="4" w16cid:durableId="1635524360">
    <w:abstractNumId w:val="1"/>
  </w:num>
  <w:num w:numId="5" w16cid:durableId="1494443778">
    <w:abstractNumId w:val="13"/>
  </w:num>
  <w:num w:numId="6" w16cid:durableId="938106150">
    <w:abstractNumId w:val="5"/>
  </w:num>
  <w:num w:numId="7" w16cid:durableId="736316850">
    <w:abstractNumId w:val="2"/>
  </w:num>
  <w:num w:numId="8" w16cid:durableId="1526676930">
    <w:abstractNumId w:val="4"/>
  </w:num>
  <w:num w:numId="9" w16cid:durableId="1207990814">
    <w:abstractNumId w:val="10"/>
  </w:num>
  <w:num w:numId="10" w16cid:durableId="1659075110">
    <w:abstractNumId w:val="9"/>
  </w:num>
  <w:num w:numId="11" w16cid:durableId="1015032229">
    <w:abstractNumId w:val="12"/>
  </w:num>
  <w:num w:numId="12" w16cid:durableId="378551791">
    <w:abstractNumId w:val="7"/>
  </w:num>
  <w:num w:numId="13" w16cid:durableId="315959227">
    <w:abstractNumId w:val="6"/>
  </w:num>
  <w:num w:numId="14" w16cid:durableId="12908669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A87"/>
    <w:rsid w:val="00013F7E"/>
    <w:rsid w:val="00032434"/>
    <w:rsid w:val="00043027"/>
    <w:rsid w:val="00051DF6"/>
    <w:rsid w:val="00052C5A"/>
    <w:rsid w:val="000545C5"/>
    <w:rsid w:val="00074BE3"/>
    <w:rsid w:val="000B66E2"/>
    <w:rsid w:val="000D4E40"/>
    <w:rsid w:val="001200C2"/>
    <w:rsid w:val="00142ECC"/>
    <w:rsid w:val="00177555"/>
    <w:rsid w:val="001B721D"/>
    <w:rsid w:val="001D46CB"/>
    <w:rsid w:val="001E7EAD"/>
    <w:rsid w:val="00201321"/>
    <w:rsid w:val="002310B7"/>
    <w:rsid w:val="002331DA"/>
    <w:rsid w:val="002579D0"/>
    <w:rsid w:val="002A6E0C"/>
    <w:rsid w:val="003069C2"/>
    <w:rsid w:val="003B29C3"/>
    <w:rsid w:val="00405BD9"/>
    <w:rsid w:val="004176AC"/>
    <w:rsid w:val="00436BB0"/>
    <w:rsid w:val="004373BA"/>
    <w:rsid w:val="00442439"/>
    <w:rsid w:val="00472ED5"/>
    <w:rsid w:val="004C083B"/>
    <w:rsid w:val="004E62A2"/>
    <w:rsid w:val="004F6B9D"/>
    <w:rsid w:val="005076D4"/>
    <w:rsid w:val="00551F9A"/>
    <w:rsid w:val="00560F18"/>
    <w:rsid w:val="00566760"/>
    <w:rsid w:val="005A21DD"/>
    <w:rsid w:val="005B27A3"/>
    <w:rsid w:val="005D5EFF"/>
    <w:rsid w:val="006000D5"/>
    <w:rsid w:val="00616879"/>
    <w:rsid w:val="0065432F"/>
    <w:rsid w:val="006553BB"/>
    <w:rsid w:val="00656749"/>
    <w:rsid w:val="006F18D8"/>
    <w:rsid w:val="0075761E"/>
    <w:rsid w:val="007B4530"/>
    <w:rsid w:val="0081206C"/>
    <w:rsid w:val="00884D8F"/>
    <w:rsid w:val="008877ED"/>
    <w:rsid w:val="008B2E5A"/>
    <w:rsid w:val="008D0F59"/>
    <w:rsid w:val="008D6AF2"/>
    <w:rsid w:val="008E6A4E"/>
    <w:rsid w:val="009158C4"/>
    <w:rsid w:val="0097500D"/>
    <w:rsid w:val="009751DA"/>
    <w:rsid w:val="009926F0"/>
    <w:rsid w:val="009B1A07"/>
    <w:rsid w:val="009B4A87"/>
    <w:rsid w:val="009B6C94"/>
    <w:rsid w:val="009C492C"/>
    <w:rsid w:val="00A26771"/>
    <w:rsid w:val="00AA6B14"/>
    <w:rsid w:val="00B175BF"/>
    <w:rsid w:val="00B82F01"/>
    <w:rsid w:val="00BD069E"/>
    <w:rsid w:val="00C3246B"/>
    <w:rsid w:val="00C737C9"/>
    <w:rsid w:val="00CB0B6F"/>
    <w:rsid w:val="00D21EF9"/>
    <w:rsid w:val="00D22E41"/>
    <w:rsid w:val="00D42B4A"/>
    <w:rsid w:val="00D63809"/>
    <w:rsid w:val="00DA70AB"/>
    <w:rsid w:val="00DD4EE2"/>
    <w:rsid w:val="00E1623C"/>
    <w:rsid w:val="00E16C87"/>
    <w:rsid w:val="00E51840"/>
    <w:rsid w:val="00F43EC2"/>
    <w:rsid w:val="00F86E50"/>
    <w:rsid w:val="00F8737B"/>
    <w:rsid w:val="00FF454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29405"/>
  <w15:docId w15:val="{6323252C-9F19-4759-84E6-EE153DD41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A87"/>
    <w:rPr>
      <w:rFonts w:ascii="Calibri" w:eastAsia="Times New Roman" w:hAnsi="Calibri" w:cs="Times New Roman"/>
      <w:lang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9B4A87"/>
    <w:rPr>
      <w:color w:val="0000FF"/>
      <w:u w:val="single"/>
    </w:rPr>
  </w:style>
  <w:style w:type="paragraph" w:styleId="Paragraphedeliste">
    <w:name w:val="List Paragraph"/>
    <w:basedOn w:val="Normal"/>
    <w:uiPriority w:val="34"/>
    <w:qFormat/>
    <w:rsid w:val="009B4A87"/>
    <w:pPr>
      <w:ind w:left="720"/>
      <w:contextualSpacing/>
    </w:pPr>
  </w:style>
  <w:style w:type="character" w:styleId="Accentuation">
    <w:name w:val="Emphasis"/>
    <w:qFormat/>
    <w:rsid w:val="009B4A87"/>
    <w:rPr>
      <w:rFonts w:ascii="Arial" w:hAnsi="Arial" w:cs="Arial"/>
      <w:sz w:val="18"/>
      <w:szCs w:val="18"/>
    </w:rPr>
  </w:style>
  <w:style w:type="character" w:styleId="Mentionnonrsolue">
    <w:name w:val="Unresolved Mention"/>
    <w:basedOn w:val="Policepardfaut"/>
    <w:uiPriority w:val="99"/>
    <w:semiHidden/>
    <w:unhideWhenUsed/>
    <w:rsid w:val="006000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6450">
      <w:bodyDiv w:val="1"/>
      <w:marLeft w:val="0"/>
      <w:marRight w:val="0"/>
      <w:marTop w:val="0"/>
      <w:marBottom w:val="0"/>
      <w:divBdr>
        <w:top w:val="none" w:sz="0" w:space="0" w:color="auto"/>
        <w:left w:val="none" w:sz="0" w:space="0" w:color="auto"/>
        <w:bottom w:val="none" w:sz="0" w:space="0" w:color="auto"/>
        <w:right w:val="none" w:sz="0" w:space="0" w:color="auto"/>
      </w:divBdr>
    </w:div>
    <w:div w:id="183640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e-montmorency.fr" TargetMode="External"/><Relationship Id="rId3" Type="http://schemas.openxmlformats.org/officeDocument/2006/relationships/settings" Target="settings.xml"/><Relationship Id="rId7" Type="http://schemas.openxmlformats.org/officeDocument/2006/relationships/hyperlink" Target="mailto:recrutement@ville-montmorency.f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7.jpg@01CF57FE.95B96A60" TargetMode="Externa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Pages>
  <Words>871</Words>
  <Characters>4792</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corcun</dc:creator>
  <cp:lastModifiedBy>BALIKDJIAN Nathalie</cp:lastModifiedBy>
  <cp:revision>14</cp:revision>
  <cp:lastPrinted>2026-08-13T14:28:00Z</cp:lastPrinted>
  <dcterms:created xsi:type="dcterms:W3CDTF">2026-08-13T14:29:00Z</dcterms:created>
  <dcterms:modified xsi:type="dcterms:W3CDTF">2026-09-08T09:30:00Z</dcterms:modified>
</cp:coreProperties>
</file>