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E26E" w14:textId="066EF7BD" w:rsidR="00B226C4" w:rsidRPr="007C1DC3" w:rsidRDefault="00B226C4" w:rsidP="00B22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DC3">
        <w:rPr>
          <w:rFonts w:ascii="Arial" w:hAnsi="Arial" w:cs="Arial"/>
          <w:b/>
          <w:sz w:val="24"/>
          <w:szCs w:val="24"/>
        </w:rPr>
        <w:t>Fiche de poste Responsable bureau d’étude et travaux</w:t>
      </w:r>
      <w:r w:rsidR="000F308B" w:rsidRPr="007C1DC3">
        <w:rPr>
          <w:rFonts w:ascii="Arial" w:hAnsi="Arial" w:cs="Arial"/>
          <w:b/>
          <w:sz w:val="24"/>
          <w:szCs w:val="24"/>
        </w:rPr>
        <w:t xml:space="preserve"> VRD</w:t>
      </w:r>
    </w:p>
    <w:p w14:paraId="3DBB3292" w14:textId="45F578DE" w:rsidR="00B226C4" w:rsidRPr="007C1DC3" w:rsidRDefault="00B226C4" w:rsidP="00B22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A03E5B" w14:textId="77777777" w:rsidR="00B226C4" w:rsidRPr="007C1DC3" w:rsidRDefault="00B226C4" w:rsidP="00573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4E8048" w14:textId="7FAB19C4" w:rsidR="00133089" w:rsidRPr="007C1DC3" w:rsidRDefault="00B226C4" w:rsidP="00573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DC3">
        <w:rPr>
          <w:rFonts w:ascii="Arial" w:hAnsi="Arial" w:cs="Arial"/>
          <w:b/>
          <w:sz w:val="20"/>
          <w:szCs w:val="20"/>
        </w:rPr>
        <w:t xml:space="preserve">Responsable </w:t>
      </w:r>
      <w:r w:rsidR="007E2ECA" w:rsidRPr="007C1DC3">
        <w:rPr>
          <w:rFonts w:ascii="Arial" w:hAnsi="Arial" w:cs="Arial"/>
          <w:b/>
          <w:sz w:val="20"/>
          <w:szCs w:val="20"/>
        </w:rPr>
        <w:t>études</w:t>
      </w:r>
      <w:r w:rsidRPr="007C1DC3">
        <w:rPr>
          <w:rFonts w:ascii="Arial" w:hAnsi="Arial" w:cs="Arial"/>
          <w:b/>
          <w:sz w:val="20"/>
          <w:szCs w:val="20"/>
        </w:rPr>
        <w:t xml:space="preserve"> et</w:t>
      </w:r>
      <w:r w:rsidR="0049022D" w:rsidRPr="007C1DC3">
        <w:rPr>
          <w:rFonts w:ascii="Arial" w:hAnsi="Arial" w:cs="Arial"/>
          <w:b/>
          <w:sz w:val="20"/>
          <w:szCs w:val="20"/>
        </w:rPr>
        <w:t xml:space="preserve"> </w:t>
      </w:r>
      <w:r w:rsidR="007E2ECA" w:rsidRPr="007C1DC3">
        <w:rPr>
          <w:rFonts w:ascii="Arial" w:hAnsi="Arial" w:cs="Arial"/>
          <w:b/>
          <w:sz w:val="20"/>
          <w:szCs w:val="20"/>
        </w:rPr>
        <w:t xml:space="preserve">grands </w:t>
      </w:r>
      <w:r w:rsidR="0049022D" w:rsidRPr="007C1DC3">
        <w:rPr>
          <w:rFonts w:ascii="Arial" w:hAnsi="Arial" w:cs="Arial"/>
          <w:b/>
          <w:sz w:val="20"/>
          <w:szCs w:val="20"/>
        </w:rPr>
        <w:t>travaux</w:t>
      </w:r>
      <w:r w:rsidR="007E2ECA" w:rsidRPr="007C1DC3">
        <w:rPr>
          <w:rFonts w:ascii="Arial" w:hAnsi="Arial" w:cs="Arial"/>
          <w:b/>
          <w:sz w:val="20"/>
          <w:szCs w:val="20"/>
        </w:rPr>
        <w:t xml:space="preserve"> voirie-espaces publics</w:t>
      </w:r>
    </w:p>
    <w:p w14:paraId="700729AD" w14:textId="1B0B636F" w:rsidR="0057395D" w:rsidRPr="007C1DC3" w:rsidRDefault="0057395D" w:rsidP="0057395D">
      <w:pPr>
        <w:spacing w:line="240" w:lineRule="auto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b/>
          <w:bCs/>
          <w:sz w:val="20"/>
          <w:szCs w:val="20"/>
        </w:rPr>
        <w:t>Grade(s) :</w:t>
      </w:r>
      <w:r w:rsidRPr="007C1DC3">
        <w:rPr>
          <w:rFonts w:ascii="Arial" w:hAnsi="Arial" w:cs="Arial"/>
          <w:sz w:val="20"/>
          <w:szCs w:val="20"/>
        </w:rPr>
        <w:t xml:space="preserve"> </w:t>
      </w:r>
      <w:r w:rsidR="00861C65" w:rsidRPr="007C1DC3">
        <w:rPr>
          <w:rFonts w:ascii="Arial" w:hAnsi="Arial" w:cs="Arial"/>
          <w:sz w:val="20"/>
          <w:szCs w:val="20"/>
        </w:rPr>
        <w:t>Technicien 1</w:t>
      </w:r>
      <w:r w:rsidR="00861C65" w:rsidRPr="007C1DC3">
        <w:rPr>
          <w:rFonts w:ascii="Arial" w:hAnsi="Arial" w:cs="Arial"/>
          <w:sz w:val="20"/>
          <w:szCs w:val="20"/>
          <w:vertAlign w:val="superscript"/>
        </w:rPr>
        <w:t>er</w:t>
      </w:r>
      <w:r w:rsidR="00861C65" w:rsidRPr="007C1DC3">
        <w:rPr>
          <w:rFonts w:ascii="Arial" w:hAnsi="Arial" w:cs="Arial"/>
          <w:sz w:val="20"/>
          <w:szCs w:val="20"/>
        </w:rPr>
        <w:t xml:space="preserve"> ou 2eme classe</w:t>
      </w:r>
      <w:r w:rsidR="009A66E7" w:rsidRPr="007C1DC3">
        <w:rPr>
          <w:rFonts w:ascii="Arial" w:hAnsi="Arial" w:cs="Arial"/>
          <w:sz w:val="20"/>
          <w:szCs w:val="20"/>
        </w:rPr>
        <w:t xml:space="preserve"> </w:t>
      </w:r>
      <w:r w:rsidR="001A38D2" w:rsidRPr="007C1DC3">
        <w:rPr>
          <w:rFonts w:ascii="Arial" w:hAnsi="Arial" w:cs="Arial"/>
          <w:sz w:val="20"/>
          <w:szCs w:val="20"/>
        </w:rPr>
        <w:t>/ Ingénieur</w:t>
      </w:r>
    </w:p>
    <w:p w14:paraId="5DD6BF77" w14:textId="77777777" w:rsidR="0057395D" w:rsidRPr="007C1DC3" w:rsidRDefault="0057395D" w:rsidP="0057395D">
      <w:pPr>
        <w:spacing w:line="240" w:lineRule="auto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b/>
          <w:bCs/>
          <w:sz w:val="20"/>
          <w:szCs w:val="20"/>
        </w:rPr>
        <w:t xml:space="preserve">Famille de métiers : </w:t>
      </w:r>
      <w:r w:rsidR="00614C7A" w:rsidRPr="007C1DC3">
        <w:rPr>
          <w:rFonts w:ascii="Arial" w:hAnsi="Arial" w:cs="Arial"/>
          <w:bCs/>
          <w:sz w:val="20"/>
          <w:szCs w:val="20"/>
        </w:rPr>
        <w:t>Infrastructures</w:t>
      </w:r>
    </w:p>
    <w:p w14:paraId="127C2E8C" w14:textId="77777777" w:rsidR="0057395D" w:rsidRPr="007C1DC3" w:rsidRDefault="0057395D" w:rsidP="0057395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C1DC3">
        <w:rPr>
          <w:rFonts w:ascii="Arial" w:hAnsi="Arial" w:cs="Arial"/>
          <w:b/>
          <w:sz w:val="20"/>
          <w:szCs w:val="20"/>
        </w:rPr>
        <w:t>Missions</w:t>
      </w:r>
    </w:p>
    <w:p w14:paraId="41125D11" w14:textId="44A7B13B" w:rsidR="0057395D" w:rsidRPr="007C1DC3" w:rsidRDefault="00050AE7" w:rsidP="001A38D2">
      <w:p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S</w:t>
      </w:r>
      <w:r w:rsidR="0030417A" w:rsidRPr="007C1DC3">
        <w:rPr>
          <w:rFonts w:ascii="Arial" w:hAnsi="Arial" w:cs="Arial"/>
          <w:sz w:val="20"/>
          <w:szCs w:val="20"/>
        </w:rPr>
        <w:t>ous l’autorité d</w:t>
      </w:r>
      <w:r w:rsidRPr="007C1DC3">
        <w:rPr>
          <w:rFonts w:ascii="Arial" w:hAnsi="Arial" w:cs="Arial"/>
          <w:sz w:val="20"/>
          <w:szCs w:val="20"/>
        </w:rPr>
        <w:t xml:space="preserve">e la </w:t>
      </w:r>
      <w:r w:rsidR="00B226C4" w:rsidRPr="007C1DC3">
        <w:rPr>
          <w:rFonts w:ascii="Arial" w:hAnsi="Arial" w:cs="Arial"/>
          <w:sz w:val="20"/>
          <w:szCs w:val="20"/>
        </w:rPr>
        <w:t>responsable cadre de vie</w:t>
      </w:r>
      <w:r w:rsidRPr="007C1DC3">
        <w:rPr>
          <w:rFonts w:ascii="Arial" w:hAnsi="Arial" w:cs="Arial"/>
          <w:sz w:val="20"/>
          <w:szCs w:val="20"/>
        </w:rPr>
        <w:t xml:space="preserve">, </w:t>
      </w:r>
      <w:r w:rsidR="00B226C4" w:rsidRPr="007C1DC3">
        <w:rPr>
          <w:rFonts w:ascii="Arial" w:hAnsi="Arial" w:cs="Arial"/>
          <w:sz w:val="20"/>
          <w:szCs w:val="20"/>
        </w:rPr>
        <w:t>il/ elle met</w:t>
      </w:r>
      <w:r w:rsidR="001A1BF6" w:rsidRPr="007C1DC3">
        <w:rPr>
          <w:rFonts w:ascii="Arial" w:hAnsi="Arial" w:cs="Arial"/>
          <w:sz w:val="20"/>
          <w:szCs w:val="20"/>
        </w:rPr>
        <w:t xml:space="preserve"> en œuvre les opérations d’investissement de rénovation et de requalification des espaces publics sur l</w:t>
      </w:r>
      <w:r w:rsidR="00E63B3E" w:rsidRPr="007C1DC3">
        <w:rPr>
          <w:rFonts w:ascii="Arial" w:hAnsi="Arial" w:cs="Arial"/>
          <w:sz w:val="20"/>
          <w:szCs w:val="20"/>
        </w:rPr>
        <w:t xml:space="preserve">a commune </w:t>
      </w:r>
      <w:r w:rsidR="00B226C4" w:rsidRPr="007C1DC3">
        <w:rPr>
          <w:rFonts w:ascii="Arial" w:hAnsi="Arial" w:cs="Arial"/>
          <w:sz w:val="20"/>
          <w:szCs w:val="20"/>
        </w:rPr>
        <w:t>de Montmorency</w:t>
      </w:r>
      <w:r w:rsidR="00E63B3E" w:rsidRPr="007C1DC3">
        <w:rPr>
          <w:rFonts w:ascii="Arial" w:hAnsi="Arial" w:cs="Arial"/>
          <w:sz w:val="20"/>
          <w:szCs w:val="20"/>
        </w:rPr>
        <w:t xml:space="preserve">. </w:t>
      </w:r>
      <w:r w:rsidR="00B226C4" w:rsidRPr="007C1DC3">
        <w:rPr>
          <w:rFonts w:ascii="Arial" w:hAnsi="Arial" w:cs="Arial"/>
          <w:sz w:val="20"/>
          <w:szCs w:val="20"/>
        </w:rPr>
        <w:t>Il/elle assure</w:t>
      </w:r>
      <w:r w:rsidR="001A1BF6" w:rsidRPr="007C1DC3">
        <w:rPr>
          <w:rFonts w:ascii="Arial" w:hAnsi="Arial" w:cs="Arial"/>
          <w:sz w:val="20"/>
          <w:szCs w:val="20"/>
        </w:rPr>
        <w:t xml:space="preserve"> </w:t>
      </w:r>
      <w:r w:rsidR="001A38D2" w:rsidRPr="007C1DC3">
        <w:rPr>
          <w:rFonts w:ascii="Arial" w:hAnsi="Arial" w:cs="Arial"/>
          <w:sz w:val="20"/>
          <w:szCs w:val="20"/>
        </w:rPr>
        <w:t xml:space="preserve">la conception des projets et </w:t>
      </w:r>
      <w:r w:rsidR="001A1BF6" w:rsidRPr="007C1DC3">
        <w:rPr>
          <w:rFonts w:ascii="Arial" w:hAnsi="Arial" w:cs="Arial"/>
          <w:sz w:val="20"/>
          <w:szCs w:val="20"/>
        </w:rPr>
        <w:t xml:space="preserve">le bon déroulement des </w:t>
      </w:r>
      <w:r w:rsidR="00E63B3E" w:rsidRPr="007C1DC3">
        <w:rPr>
          <w:rFonts w:ascii="Arial" w:hAnsi="Arial" w:cs="Arial"/>
          <w:sz w:val="20"/>
          <w:szCs w:val="20"/>
        </w:rPr>
        <w:t xml:space="preserve">études et </w:t>
      </w:r>
      <w:r w:rsidR="001A1BF6" w:rsidRPr="007C1DC3">
        <w:rPr>
          <w:rFonts w:ascii="Arial" w:hAnsi="Arial" w:cs="Arial"/>
          <w:sz w:val="20"/>
          <w:szCs w:val="20"/>
        </w:rPr>
        <w:t>travaux confiés au</w:t>
      </w:r>
      <w:r w:rsidR="001A38D2" w:rsidRPr="007C1DC3">
        <w:rPr>
          <w:rFonts w:ascii="Arial" w:hAnsi="Arial" w:cs="Arial"/>
          <w:sz w:val="20"/>
          <w:szCs w:val="20"/>
        </w:rPr>
        <w:t>x</w:t>
      </w:r>
      <w:r w:rsidR="001A1BF6" w:rsidRPr="007C1DC3">
        <w:rPr>
          <w:rFonts w:ascii="Arial" w:hAnsi="Arial" w:cs="Arial"/>
          <w:sz w:val="20"/>
          <w:szCs w:val="20"/>
        </w:rPr>
        <w:t xml:space="preserve"> maître</w:t>
      </w:r>
      <w:r w:rsidR="001A38D2" w:rsidRPr="007C1DC3">
        <w:rPr>
          <w:rFonts w:ascii="Arial" w:hAnsi="Arial" w:cs="Arial"/>
          <w:sz w:val="20"/>
          <w:szCs w:val="20"/>
        </w:rPr>
        <w:t>s</w:t>
      </w:r>
      <w:r w:rsidR="001A1BF6" w:rsidRPr="007C1DC3">
        <w:rPr>
          <w:rFonts w:ascii="Arial" w:hAnsi="Arial" w:cs="Arial"/>
          <w:sz w:val="20"/>
          <w:szCs w:val="20"/>
        </w:rPr>
        <w:t xml:space="preserve"> d’œuvre,</w:t>
      </w:r>
      <w:r w:rsidR="00E63B3E" w:rsidRPr="007C1DC3">
        <w:rPr>
          <w:rFonts w:ascii="Arial" w:hAnsi="Arial" w:cs="Arial"/>
          <w:sz w:val="20"/>
          <w:szCs w:val="20"/>
        </w:rPr>
        <w:t xml:space="preserve"> notamment,</w:t>
      </w:r>
      <w:r w:rsidR="001A1BF6" w:rsidRPr="007C1DC3">
        <w:rPr>
          <w:rFonts w:ascii="Arial" w:hAnsi="Arial" w:cs="Arial"/>
          <w:sz w:val="20"/>
          <w:szCs w:val="20"/>
        </w:rPr>
        <w:t xml:space="preserve"> dans le cadre des </w:t>
      </w:r>
      <w:r w:rsidR="00E63B3E" w:rsidRPr="007C1DC3">
        <w:rPr>
          <w:rFonts w:ascii="Arial" w:hAnsi="Arial" w:cs="Arial"/>
          <w:sz w:val="20"/>
          <w:szCs w:val="20"/>
        </w:rPr>
        <w:t>travaux d’enfouissement des réseaux aériens. V</w:t>
      </w:r>
      <w:r w:rsidR="006509B2" w:rsidRPr="007C1DC3">
        <w:rPr>
          <w:rFonts w:ascii="Arial" w:hAnsi="Arial" w:cs="Arial"/>
          <w:sz w:val="20"/>
          <w:szCs w:val="20"/>
        </w:rPr>
        <w:t xml:space="preserve">ous coordonnez et gérez </w:t>
      </w:r>
      <w:r w:rsidR="00B226C4" w:rsidRPr="007C1DC3">
        <w:rPr>
          <w:rFonts w:ascii="Arial" w:hAnsi="Arial" w:cs="Arial"/>
          <w:sz w:val="20"/>
          <w:szCs w:val="20"/>
        </w:rPr>
        <w:t>également les</w:t>
      </w:r>
      <w:r w:rsidR="006509B2" w:rsidRPr="007C1DC3">
        <w:rPr>
          <w:rFonts w:ascii="Arial" w:hAnsi="Arial" w:cs="Arial"/>
          <w:sz w:val="20"/>
          <w:szCs w:val="20"/>
        </w:rPr>
        <w:t xml:space="preserve"> travaux </w:t>
      </w:r>
      <w:r w:rsidR="00B226C4" w:rsidRPr="007C1DC3">
        <w:rPr>
          <w:rFonts w:ascii="Arial" w:hAnsi="Arial" w:cs="Arial"/>
          <w:sz w:val="20"/>
          <w:szCs w:val="20"/>
        </w:rPr>
        <w:t xml:space="preserve">neufs </w:t>
      </w:r>
      <w:r w:rsidR="00E63B3E" w:rsidRPr="007C1DC3">
        <w:rPr>
          <w:rFonts w:ascii="Arial" w:hAnsi="Arial" w:cs="Arial"/>
          <w:sz w:val="20"/>
          <w:szCs w:val="20"/>
        </w:rPr>
        <w:t>de l’espace public</w:t>
      </w:r>
      <w:r w:rsidR="00133089" w:rsidRPr="007C1DC3">
        <w:rPr>
          <w:rFonts w:ascii="Arial" w:hAnsi="Arial" w:cs="Arial"/>
          <w:sz w:val="20"/>
          <w:szCs w:val="20"/>
        </w:rPr>
        <w:t>.</w:t>
      </w:r>
    </w:p>
    <w:p w14:paraId="78893575" w14:textId="77777777" w:rsidR="0057395D" w:rsidRPr="007C1DC3" w:rsidRDefault="00A11131" w:rsidP="00573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1DC3">
        <w:rPr>
          <w:rFonts w:ascii="Arial" w:hAnsi="Arial" w:cs="Arial"/>
          <w:b/>
          <w:sz w:val="20"/>
          <w:szCs w:val="20"/>
        </w:rPr>
        <w:t>Missions principales</w:t>
      </w:r>
      <w:r w:rsidR="0057395D" w:rsidRPr="007C1DC3">
        <w:rPr>
          <w:rFonts w:ascii="Arial" w:hAnsi="Arial" w:cs="Arial"/>
          <w:b/>
          <w:sz w:val="20"/>
          <w:szCs w:val="20"/>
        </w:rPr>
        <w:t> :</w:t>
      </w:r>
    </w:p>
    <w:p w14:paraId="42D4B301" w14:textId="77777777" w:rsidR="008C4624" w:rsidRPr="007C1DC3" w:rsidRDefault="008C4624" w:rsidP="005739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5657F2" w14:textId="0DBF2CB7" w:rsidR="001A38D2" w:rsidRPr="007C1DC3" w:rsidRDefault="001A38D2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 xml:space="preserve">Concevoir les projets d’aménagement de l’espace public </w:t>
      </w:r>
      <w:r w:rsidR="00B74010" w:rsidRPr="007C1DC3">
        <w:rPr>
          <w:rFonts w:ascii="Arial" w:hAnsi="Arial" w:cs="Arial"/>
          <w:sz w:val="20"/>
          <w:szCs w:val="20"/>
        </w:rPr>
        <w:t>(rues</w:t>
      </w:r>
      <w:r w:rsidRPr="007C1DC3">
        <w:rPr>
          <w:rFonts w:ascii="Arial" w:hAnsi="Arial" w:cs="Arial"/>
          <w:sz w:val="20"/>
          <w:szCs w:val="20"/>
        </w:rPr>
        <w:t>, places, parcs, jardins…)</w:t>
      </w:r>
    </w:p>
    <w:p w14:paraId="4C795E41" w14:textId="7856486E" w:rsidR="00251E3C" w:rsidRPr="007C1DC3" w:rsidRDefault="00251E3C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Assurer les études de déplacement doux, mise en accessibilité de la voirie et de l’espace public, schéma des zones 30 …,</w:t>
      </w:r>
    </w:p>
    <w:p w14:paraId="74E3FD9C" w14:textId="7046FC9F" w:rsidR="00A11131" w:rsidRPr="007C1DC3" w:rsidRDefault="00A11131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Pilote</w:t>
      </w:r>
      <w:r w:rsidR="00160C60" w:rsidRPr="007C1DC3">
        <w:rPr>
          <w:rFonts w:ascii="Arial" w:hAnsi="Arial" w:cs="Arial"/>
          <w:sz w:val="20"/>
          <w:szCs w:val="20"/>
        </w:rPr>
        <w:t>r</w:t>
      </w:r>
      <w:r w:rsidRPr="007C1DC3">
        <w:rPr>
          <w:rFonts w:ascii="Arial" w:hAnsi="Arial" w:cs="Arial"/>
          <w:sz w:val="20"/>
          <w:szCs w:val="20"/>
        </w:rPr>
        <w:t xml:space="preserve"> les</w:t>
      </w:r>
      <w:r w:rsidR="00E63B3E" w:rsidRPr="007C1DC3">
        <w:rPr>
          <w:rFonts w:ascii="Arial" w:hAnsi="Arial" w:cs="Arial"/>
          <w:sz w:val="20"/>
          <w:szCs w:val="20"/>
        </w:rPr>
        <w:t xml:space="preserve"> opérations de modernisation et de requalification du patrimoine espace public, en tenant compte de l’ensemble des travaux à réaliser (éclairage pub</w:t>
      </w:r>
      <w:r w:rsidR="0099349E" w:rsidRPr="007C1DC3">
        <w:rPr>
          <w:rFonts w:ascii="Arial" w:hAnsi="Arial" w:cs="Arial"/>
          <w:sz w:val="20"/>
          <w:szCs w:val="20"/>
        </w:rPr>
        <w:t xml:space="preserve">lic, espaces verts, voirie, </w:t>
      </w:r>
      <w:proofErr w:type="gramStart"/>
      <w:r w:rsidR="0099349E" w:rsidRPr="007C1DC3">
        <w:rPr>
          <w:rFonts w:ascii="Arial" w:hAnsi="Arial" w:cs="Arial"/>
          <w:sz w:val="20"/>
          <w:szCs w:val="20"/>
        </w:rPr>
        <w:t>SLT..</w:t>
      </w:r>
      <w:proofErr w:type="gramEnd"/>
      <w:r w:rsidR="0099349E" w:rsidRPr="007C1DC3">
        <w:rPr>
          <w:rFonts w:ascii="Arial" w:hAnsi="Arial" w:cs="Arial"/>
          <w:sz w:val="20"/>
          <w:szCs w:val="20"/>
        </w:rPr>
        <w:t>),</w:t>
      </w:r>
    </w:p>
    <w:p w14:paraId="36C6A6D9" w14:textId="5FBDF270" w:rsidR="00CF0455" w:rsidRPr="007C1DC3" w:rsidRDefault="00A41238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Préparer les</w:t>
      </w:r>
      <w:r w:rsidR="00CF0455" w:rsidRPr="007C1DC3">
        <w:rPr>
          <w:rFonts w:ascii="Arial" w:hAnsi="Arial" w:cs="Arial"/>
          <w:sz w:val="20"/>
          <w:szCs w:val="20"/>
        </w:rPr>
        <w:t xml:space="preserve"> dossiers techniques</w:t>
      </w:r>
      <w:r w:rsidR="00251E3C" w:rsidRPr="007C1DC3">
        <w:rPr>
          <w:rFonts w:ascii="Arial" w:hAnsi="Arial" w:cs="Arial"/>
          <w:sz w:val="20"/>
          <w:szCs w:val="20"/>
        </w:rPr>
        <w:t xml:space="preserve"> de demande de subvention</w:t>
      </w:r>
      <w:r w:rsidR="00CF0455" w:rsidRPr="007C1DC3">
        <w:rPr>
          <w:rFonts w:ascii="Arial" w:hAnsi="Arial" w:cs="Arial"/>
          <w:sz w:val="20"/>
          <w:szCs w:val="20"/>
        </w:rPr>
        <w:t xml:space="preserve"> et élaboration des estimations financières,</w:t>
      </w:r>
    </w:p>
    <w:p w14:paraId="4CCD250B" w14:textId="7E0F1089" w:rsidR="00B226C4" w:rsidRPr="007C1DC3" w:rsidRDefault="00B226C4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Etablir un PPI de voirie</w:t>
      </w:r>
      <w:r w:rsidR="006516EF" w:rsidRPr="007C1DC3">
        <w:rPr>
          <w:rFonts w:ascii="Arial" w:hAnsi="Arial" w:cs="Arial"/>
          <w:sz w:val="20"/>
          <w:szCs w:val="20"/>
        </w:rPr>
        <w:t>,</w:t>
      </w:r>
    </w:p>
    <w:p w14:paraId="7DFBA566" w14:textId="77777777" w:rsidR="00B624C8" w:rsidRPr="007C1DC3" w:rsidRDefault="00E56884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Suivre,</w:t>
      </w:r>
      <w:r w:rsidR="00B624C8" w:rsidRPr="007C1DC3">
        <w:rPr>
          <w:rFonts w:ascii="Arial" w:hAnsi="Arial" w:cs="Arial"/>
          <w:sz w:val="20"/>
          <w:szCs w:val="20"/>
        </w:rPr>
        <w:t xml:space="preserve"> </w:t>
      </w:r>
      <w:r w:rsidRPr="007C1DC3">
        <w:rPr>
          <w:rFonts w:ascii="Arial" w:hAnsi="Arial" w:cs="Arial"/>
          <w:sz w:val="20"/>
          <w:szCs w:val="20"/>
        </w:rPr>
        <w:t xml:space="preserve">les </w:t>
      </w:r>
      <w:r w:rsidR="00B624C8" w:rsidRPr="007C1DC3">
        <w:rPr>
          <w:rFonts w:ascii="Arial" w:hAnsi="Arial" w:cs="Arial"/>
          <w:sz w:val="20"/>
          <w:szCs w:val="20"/>
        </w:rPr>
        <w:t>projets de maitrise d’œuvre confiés aux bureaux d’études et entreprises</w:t>
      </w:r>
      <w:r w:rsidRPr="007C1DC3">
        <w:rPr>
          <w:rFonts w:ascii="Arial" w:hAnsi="Arial" w:cs="Arial"/>
          <w:sz w:val="20"/>
          <w:szCs w:val="20"/>
        </w:rPr>
        <w:t>,</w:t>
      </w:r>
      <w:r w:rsidR="00B624C8" w:rsidRPr="007C1DC3">
        <w:rPr>
          <w:rFonts w:ascii="Arial" w:hAnsi="Arial" w:cs="Arial"/>
          <w:sz w:val="20"/>
          <w:szCs w:val="20"/>
        </w:rPr>
        <w:t xml:space="preserve"> </w:t>
      </w:r>
    </w:p>
    <w:p w14:paraId="3A0540B4" w14:textId="77777777" w:rsidR="00B624C8" w:rsidRPr="007C1DC3" w:rsidRDefault="00E56884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Elaborer les</w:t>
      </w:r>
      <w:r w:rsidR="00B624C8" w:rsidRPr="007C1DC3">
        <w:rPr>
          <w:rFonts w:ascii="Arial" w:hAnsi="Arial" w:cs="Arial"/>
          <w:sz w:val="20"/>
          <w:szCs w:val="20"/>
        </w:rPr>
        <w:t xml:space="preserve"> plannings de réalisations des opérations (études/travaux)</w:t>
      </w:r>
      <w:r w:rsidR="0099349E" w:rsidRPr="007C1DC3">
        <w:rPr>
          <w:rFonts w:ascii="Arial" w:hAnsi="Arial" w:cs="Arial"/>
          <w:sz w:val="20"/>
          <w:szCs w:val="20"/>
        </w:rPr>
        <w:t>,</w:t>
      </w:r>
    </w:p>
    <w:p w14:paraId="768FFC99" w14:textId="2A2AE77B" w:rsidR="00D27F2D" w:rsidRPr="007C1DC3" w:rsidRDefault="00E56884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 xml:space="preserve">Consulter les </w:t>
      </w:r>
      <w:r w:rsidR="00D27F2D" w:rsidRPr="007C1DC3">
        <w:rPr>
          <w:rFonts w:ascii="Arial" w:hAnsi="Arial" w:cs="Arial"/>
          <w:sz w:val="20"/>
          <w:szCs w:val="20"/>
        </w:rPr>
        <w:t>SPS, B</w:t>
      </w:r>
      <w:r w:rsidR="00B74010" w:rsidRPr="007C1DC3">
        <w:rPr>
          <w:rFonts w:ascii="Arial" w:hAnsi="Arial" w:cs="Arial"/>
          <w:sz w:val="20"/>
          <w:szCs w:val="20"/>
        </w:rPr>
        <w:t>ureau de contrôle</w:t>
      </w:r>
      <w:r w:rsidR="00D27F2D" w:rsidRPr="007C1DC3">
        <w:rPr>
          <w:rFonts w:ascii="Arial" w:hAnsi="Arial" w:cs="Arial"/>
          <w:sz w:val="20"/>
          <w:szCs w:val="20"/>
        </w:rPr>
        <w:t xml:space="preserve">, </w:t>
      </w:r>
      <w:r w:rsidR="00B226C4" w:rsidRPr="007C1DC3">
        <w:rPr>
          <w:rFonts w:ascii="Arial" w:hAnsi="Arial" w:cs="Arial"/>
          <w:sz w:val="20"/>
          <w:szCs w:val="20"/>
        </w:rPr>
        <w:t>géomètre</w:t>
      </w:r>
      <w:proofErr w:type="gramStart"/>
      <w:r w:rsidR="00B226C4" w:rsidRPr="007C1DC3">
        <w:rPr>
          <w:rFonts w:ascii="Arial" w:hAnsi="Arial" w:cs="Arial"/>
          <w:sz w:val="20"/>
          <w:szCs w:val="20"/>
        </w:rPr>
        <w:t>.</w:t>
      </w:r>
      <w:r w:rsidRPr="007C1DC3">
        <w:rPr>
          <w:rFonts w:ascii="Arial" w:hAnsi="Arial" w:cs="Arial"/>
          <w:sz w:val="20"/>
          <w:szCs w:val="20"/>
        </w:rPr>
        <w:t xml:space="preserve"> </w:t>
      </w:r>
      <w:r w:rsidR="00B226C4" w:rsidRPr="007C1DC3">
        <w:rPr>
          <w:rFonts w:ascii="Arial" w:hAnsi="Arial" w:cs="Arial"/>
          <w:sz w:val="20"/>
          <w:szCs w:val="20"/>
        </w:rPr>
        <w:t>.</w:t>
      </w:r>
      <w:proofErr w:type="gramEnd"/>
      <w:r w:rsidR="0099349E" w:rsidRPr="007C1DC3">
        <w:rPr>
          <w:rFonts w:ascii="Arial" w:hAnsi="Arial" w:cs="Arial"/>
          <w:sz w:val="20"/>
          <w:szCs w:val="20"/>
        </w:rPr>
        <w:t>,</w:t>
      </w:r>
    </w:p>
    <w:p w14:paraId="0CDA772A" w14:textId="3189C999" w:rsidR="005252A9" w:rsidRPr="007C1DC3" w:rsidRDefault="00E56884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Participer à la rédaction</w:t>
      </w:r>
      <w:r w:rsidR="0099349E" w:rsidRPr="007C1DC3">
        <w:rPr>
          <w:rFonts w:ascii="Arial" w:hAnsi="Arial" w:cs="Arial"/>
          <w:sz w:val="20"/>
          <w:szCs w:val="20"/>
        </w:rPr>
        <w:t xml:space="preserve"> des marchés</w:t>
      </w:r>
      <w:r w:rsidR="00B74010" w:rsidRPr="007C1DC3">
        <w:rPr>
          <w:rFonts w:ascii="Arial" w:hAnsi="Arial" w:cs="Arial"/>
          <w:sz w:val="20"/>
          <w:szCs w:val="20"/>
        </w:rPr>
        <w:t xml:space="preserve"> publics</w:t>
      </w:r>
      <w:r w:rsidR="006516EF" w:rsidRPr="007C1DC3">
        <w:rPr>
          <w:rFonts w:ascii="Arial" w:hAnsi="Arial" w:cs="Arial"/>
          <w:sz w:val="20"/>
          <w:szCs w:val="20"/>
        </w:rPr>
        <w:t> et analyser les offres : travaux, maitrise d’œuvre….</w:t>
      </w:r>
    </w:p>
    <w:p w14:paraId="6F9E1684" w14:textId="2ACB42D2" w:rsidR="00CD3034" w:rsidRPr="007C1DC3" w:rsidRDefault="0049022D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Assure</w:t>
      </w:r>
      <w:r w:rsidR="00160C60" w:rsidRPr="007C1DC3">
        <w:rPr>
          <w:rFonts w:ascii="Arial" w:hAnsi="Arial" w:cs="Arial"/>
          <w:sz w:val="20"/>
          <w:szCs w:val="20"/>
        </w:rPr>
        <w:t>r</w:t>
      </w:r>
      <w:r w:rsidRPr="007C1DC3">
        <w:rPr>
          <w:rFonts w:ascii="Arial" w:hAnsi="Arial" w:cs="Arial"/>
          <w:sz w:val="20"/>
          <w:szCs w:val="20"/>
        </w:rPr>
        <w:t xml:space="preserve"> l</w:t>
      </w:r>
      <w:r w:rsidR="002670EE" w:rsidRPr="007C1DC3">
        <w:rPr>
          <w:rFonts w:ascii="Arial" w:hAnsi="Arial" w:cs="Arial"/>
          <w:sz w:val="20"/>
          <w:szCs w:val="20"/>
        </w:rPr>
        <w:t>a</w:t>
      </w:r>
      <w:r w:rsidR="00D27F2D" w:rsidRPr="007C1DC3">
        <w:rPr>
          <w:rFonts w:ascii="Arial" w:hAnsi="Arial" w:cs="Arial"/>
          <w:sz w:val="20"/>
          <w:szCs w:val="20"/>
        </w:rPr>
        <w:t xml:space="preserve"> partie administrative </w:t>
      </w:r>
      <w:r w:rsidR="00B226C4" w:rsidRPr="007C1DC3">
        <w:rPr>
          <w:rFonts w:ascii="Arial" w:hAnsi="Arial" w:cs="Arial"/>
          <w:sz w:val="20"/>
          <w:szCs w:val="20"/>
        </w:rPr>
        <w:t>des travaux : notes, prise</w:t>
      </w:r>
      <w:r w:rsidR="00CD3034" w:rsidRPr="007C1DC3">
        <w:rPr>
          <w:rFonts w:ascii="Arial" w:hAnsi="Arial" w:cs="Arial"/>
          <w:sz w:val="20"/>
          <w:szCs w:val="20"/>
        </w:rPr>
        <w:t xml:space="preserve"> </w:t>
      </w:r>
      <w:r w:rsidR="002670EE" w:rsidRPr="007C1DC3">
        <w:rPr>
          <w:rFonts w:ascii="Arial" w:hAnsi="Arial" w:cs="Arial"/>
          <w:sz w:val="20"/>
          <w:szCs w:val="20"/>
        </w:rPr>
        <w:t>d</w:t>
      </w:r>
      <w:r w:rsidR="00B226C4" w:rsidRPr="007C1DC3">
        <w:rPr>
          <w:rFonts w:ascii="Arial" w:hAnsi="Arial" w:cs="Arial"/>
          <w:sz w:val="20"/>
          <w:szCs w:val="20"/>
        </w:rPr>
        <w:t>’</w:t>
      </w:r>
      <w:r w:rsidR="00CD3034" w:rsidRPr="007C1DC3">
        <w:rPr>
          <w:rFonts w:ascii="Arial" w:hAnsi="Arial" w:cs="Arial"/>
          <w:sz w:val="20"/>
          <w:szCs w:val="20"/>
        </w:rPr>
        <w:t>arrêtés</w:t>
      </w:r>
      <w:r w:rsidR="00D27F2D" w:rsidRPr="007C1DC3">
        <w:rPr>
          <w:rFonts w:ascii="Arial" w:hAnsi="Arial" w:cs="Arial"/>
          <w:sz w:val="20"/>
          <w:szCs w:val="20"/>
        </w:rPr>
        <w:t>,</w:t>
      </w:r>
      <w:r w:rsidR="00E647B7" w:rsidRPr="007C1DC3">
        <w:rPr>
          <w:rFonts w:ascii="Arial" w:hAnsi="Arial" w:cs="Arial"/>
          <w:sz w:val="20"/>
          <w:szCs w:val="20"/>
        </w:rPr>
        <w:t xml:space="preserve"> courriers d’informations</w:t>
      </w:r>
      <w:r w:rsidRPr="007C1DC3">
        <w:rPr>
          <w:rFonts w:ascii="Arial" w:hAnsi="Arial" w:cs="Arial"/>
          <w:sz w:val="20"/>
          <w:szCs w:val="20"/>
        </w:rPr>
        <w:t>,</w:t>
      </w:r>
      <w:r w:rsidR="00D27F2D" w:rsidRPr="007C1DC3">
        <w:rPr>
          <w:rFonts w:ascii="Arial" w:hAnsi="Arial" w:cs="Arial"/>
          <w:sz w:val="20"/>
          <w:szCs w:val="20"/>
        </w:rPr>
        <w:t xml:space="preserve"> document</w:t>
      </w:r>
      <w:r w:rsidR="00B226C4" w:rsidRPr="007C1DC3">
        <w:rPr>
          <w:rFonts w:ascii="Arial" w:hAnsi="Arial" w:cs="Arial"/>
          <w:sz w:val="20"/>
          <w:szCs w:val="20"/>
        </w:rPr>
        <w:t>s</w:t>
      </w:r>
      <w:r w:rsidR="00D27F2D" w:rsidRPr="007C1DC3">
        <w:rPr>
          <w:rFonts w:ascii="Arial" w:hAnsi="Arial" w:cs="Arial"/>
          <w:sz w:val="20"/>
          <w:szCs w:val="20"/>
        </w:rPr>
        <w:t xml:space="preserve"> de communication</w:t>
      </w:r>
      <w:r w:rsidR="00B74010" w:rsidRPr="007C1DC3">
        <w:rPr>
          <w:rFonts w:ascii="Arial" w:hAnsi="Arial" w:cs="Arial"/>
          <w:sz w:val="20"/>
          <w:szCs w:val="20"/>
        </w:rPr>
        <w:t>, affiches</w:t>
      </w:r>
      <w:r w:rsidR="00D27F2D" w:rsidRPr="007C1DC3">
        <w:rPr>
          <w:rFonts w:ascii="Arial" w:hAnsi="Arial" w:cs="Arial"/>
          <w:sz w:val="20"/>
          <w:szCs w:val="20"/>
        </w:rPr>
        <w:t>…</w:t>
      </w:r>
    </w:p>
    <w:p w14:paraId="1ED2AD6E" w14:textId="1FAC2C0E" w:rsidR="008C4624" w:rsidRPr="007C1DC3" w:rsidRDefault="0049022D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Gérer les</w:t>
      </w:r>
      <w:r w:rsidR="00221737" w:rsidRPr="007C1DC3">
        <w:rPr>
          <w:rFonts w:ascii="Arial" w:hAnsi="Arial" w:cs="Arial"/>
          <w:sz w:val="20"/>
          <w:szCs w:val="20"/>
        </w:rPr>
        <w:t xml:space="preserve"> relations avec les usagers</w:t>
      </w:r>
      <w:r w:rsidR="00CD3034" w:rsidRPr="007C1DC3">
        <w:rPr>
          <w:rFonts w:ascii="Arial" w:hAnsi="Arial" w:cs="Arial"/>
          <w:sz w:val="20"/>
          <w:szCs w:val="20"/>
        </w:rPr>
        <w:t xml:space="preserve"> et riverains</w:t>
      </w:r>
      <w:r w:rsidR="00221737" w:rsidRPr="007C1DC3">
        <w:rPr>
          <w:rFonts w:ascii="Arial" w:hAnsi="Arial" w:cs="Arial"/>
          <w:sz w:val="20"/>
          <w:szCs w:val="20"/>
        </w:rPr>
        <w:t xml:space="preserve"> </w:t>
      </w:r>
      <w:r w:rsidR="00B74010" w:rsidRPr="007C1DC3">
        <w:rPr>
          <w:rFonts w:ascii="Arial" w:hAnsi="Arial" w:cs="Arial"/>
          <w:sz w:val="20"/>
          <w:szCs w:val="20"/>
        </w:rPr>
        <w:t>dans le cadre des opérations d’aménagement</w:t>
      </w:r>
      <w:r w:rsidRPr="007C1DC3">
        <w:rPr>
          <w:rFonts w:ascii="Arial" w:hAnsi="Arial" w:cs="Arial"/>
          <w:sz w:val="20"/>
          <w:szCs w:val="20"/>
        </w:rPr>
        <w:t>,</w:t>
      </w:r>
    </w:p>
    <w:p w14:paraId="135428F5" w14:textId="2CF9DDCB" w:rsidR="008C4624" w:rsidRPr="007C1DC3" w:rsidRDefault="0049022D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Participer</w:t>
      </w:r>
      <w:r w:rsidR="00050AE7" w:rsidRPr="007C1DC3">
        <w:rPr>
          <w:rFonts w:ascii="Arial" w:hAnsi="Arial" w:cs="Arial"/>
          <w:sz w:val="20"/>
          <w:szCs w:val="20"/>
        </w:rPr>
        <w:t xml:space="preserve"> à </w:t>
      </w:r>
      <w:r w:rsidR="00221737" w:rsidRPr="007C1DC3">
        <w:rPr>
          <w:rFonts w:ascii="Arial" w:hAnsi="Arial" w:cs="Arial"/>
          <w:sz w:val="20"/>
          <w:szCs w:val="20"/>
        </w:rPr>
        <w:t xml:space="preserve">élaboration du budget </w:t>
      </w:r>
      <w:r w:rsidR="00B74010" w:rsidRPr="007C1DC3">
        <w:rPr>
          <w:rFonts w:ascii="Arial" w:hAnsi="Arial" w:cs="Arial"/>
          <w:sz w:val="20"/>
          <w:szCs w:val="20"/>
        </w:rPr>
        <w:t>du service</w:t>
      </w:r>
      <w:r w:rsidR="00371CF5" w:rsidRPr="007C1DC3">
        <w:rPr>
          <w:rFonts w:ascii="Arial" w:hAnsi="Arial" w:cs="Arial"/>
          <w:sz w:val="20"/>
          <w:szCs w:val="20"/>
        </w:rPr>
        <w:t xml:space="preserve">, </w:t>
      </w:r>
    </w:p>
    <w:p w14:paraId="775274E8" w14:textId="52CF39C5" w:rsidR="006516EF" w:rsidRPr="007C1DC3" w:rsidRDefault="006516EF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Participer à la rédaction du règlement de voirie</w:t>
      </w:r>
      <w:r w:rsidR="00E50649" w:rsidRPr="007C1DC3">
        <w:rPr>
          <w:rFonts w:ascii="Arial" w:hAnsi="Arial" w:cs="Arial"/>
          <w:sz w:val="20"/>
          <w:szCs w:val="20"/>
        </w:rPr>
        <w:t>,</w:t>
      </w:r>
    </w:p>
    <w:p w14:paraId="05576789" w14:textId="7A446702" w:rsidR="00B226C4" w:rsidRPr="007C1DC3" w:rsidRDefault="006516EF" w:rsidP="00251E3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Gérer et assurer</w:t>
      </w:r>
      <w:r w:rsidR="00B226C4" w:rsidRPr="007C1DC3">
        <w:rPr>
          <w:rFonts w:ascii="Arial" w:hAnsi="Arial" w:cs="Arial"/>
          <w:sz w:val="20"/>
          <w:szCs w:val="20"/>
        </w:rPr>
        <w:t xml:space="preserve"> la mise à jour du SIG</w:t>
      </w:r>
      <w:r w:rsidRPr="007C1DC3">
        <w:rPr>
          <w:rFonts w:ascii="Arial" w:hAnsi="Arial" w:cs="Arial"/>
          <w:sz w:val="20"/>
          <w:szCs w:val="20"/>
        </w:rPr>
        <w:t>.</w:t>
      </w:r>
    </w:p>
    <w:p w14:paraId="1EB40A3C" w14:textId="77777777" w:rsidR="0057395D" w:rsidRPr="007C1DC3" w:rsidRDefault="0057395D" w:rsidP="00251E3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1DC3">
        <w:rPr>
          <w:rFonts w:ascii="Arial" w:hAnsi="Arial" w:cs="Arial"/>
          <w:b/>
          <w:bCs/>
          <w:sz w:val="20"/>
          <w:szCs w:val="20"/>
        </w:rPr>
        <w:t>Profil du candidat</w:t>
      </w:r>
    </w:p>
    <w:p w14:paraId="37D96623" w14:textId="77777777" w:rsidR="007C1DC3" w:rsidRPr="007C1DC3" w:rsidRDefault="007C1DC3" w:rsidP="007C1D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Formation bac + 3, ingénieur TP,</w:t>
      </w:r>
    </w:p>
    <w:p w14:paraId="65F1A3D5" w14:textId="77777777" w:rsidR="007C1DC3" w:rsidRPr="007C1DC3" w:rsidRDefault="007C1DC3" w:rsidP="007C1D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Justification d’une expérience de 3 ans sur un poste similaire,</w:t>
      </w:r>
    </w:p>
    <w:p w14:paraId="7BF9615B" w14:textId="3F1471DA" w:rsidR="009102CE" w:rsidRPr="007C1DC3" w:rsidRDefault="005A2B02" w:rsidP="007C1D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C</w:t>
      </w:r>
      <w:r w:rsidR="009102CE" w:rsidRPr="007C1DC3">
        <w:rPr>
          <w:rFonts w:ascii="Arial" w:hAnsi="Arial" w:cs="Arial"/>
          <w:sz w:val="20"/>
          <w:szCs w:val="18"/>
        </w:rPr>
        <w:t>onnaissances techniques et réglementaires dans les domaines de l’aménagement de l’espace public</w:t>
      </w:r>
      <w:r w:rsidR="00251E3C" w:rsidRPr="007C1DC3">
        <w:rPr>
          <w:rFonts w:ascii="Arial" w:hAnsi="Arial" w:cs="Arial"/>
          <w:sz w:val="20"/>
          <w:szCs w:val="18"/>
        </w:rPr>
        <w:t>,</w:t>
      </w:r>
    </w:p>
    <w:p w14:paraId="2918DDCA" w14:textId="0E607D48" w:rsidR="009102CE" w:rsidRPr="007C1DC3" w:rsidRDefault="009102CE" w:rsidP="007C1D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Aptitude au suivi et coordination de chantier</w:t>
      </w:r>
      <w:r w:rsidR="00251E3C" w:rsidRPr="007C1DC3">
        <w:rPr>
          <w:rFonts w:ascii="Arial" w:hAnsi="Arial" w:cs="Arial"/>
          <w:sz w:val="20"/>
          <w:szCs w:val="18"/>
        </w:rPr>
        <w:t>,</w:t>
      </w:r>
    </w:p>
    <w:p w14:paraId="3A01606E" w14:textId="77777777" w:rsidR="00883D6D" w:rsidRPr="007C1DC3" w:rsidRDefault="00153CF9" w:rsidP="007C1D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 xml:space="preserve">Connaissances en </w:t>
      </w:r>
      <w:r w:rsidR="00883D6D" w:rsidRPr="007C1DC3">
        <w:rPr>
          <w:rFonts w:ascii="Arial" w:hAnsi="Arial" w:cs="Arial"/>
          <w:sz w:val="20"/>
          <w:szCs w:val="18"/>
        </w:rPr>
        <w:t>réglementations hygiène, sécurité et coordination SPS,</w:t>
      </w:r>
    </w:p>
    <w:p w14:paraId="61DD31D4" w14:textId="77777777" w:rsidR="009102CE" w:rsidRPr="007C1DC3" w:rsidRDefault="009102CE" w:rsidP="007C1D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Utilisation du logiciel Autocad, SIG, Photoshop…</w:t>
      </w:r>
    </w:p>
    <w:p w14:paraId="719BA776" w14:textId="77777777" w:rsidR="00DD77E3" w:rsidRPr="007C1DC3" w:rsidRDefault="00DD77E3" w:rsidP="00DD77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Capacité à travailler en mode projet et en transversalité,</w:t>
      </w:r>
    </w:p>
    <w:p w14:paraId="37D5EBB3" w14:textId="77777777" w:rsidR="00DD77E3" w:rsidRPr="007C1DC3" w:rsidRDefault="00DD77E3" w:rsidP="00DD77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Sens des responsabilités, disponibilité, autonomie,</w:t>
      </w:r>
    </w:p>
    <w:p w14:paraId="24C00EDE" w14:textId="77777777" w:rsidR="00DD77E3" w:rsidRPr="007C1DC3" w:rsidRDefault="00DD77E3" w:rsidP="00DD77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Sens de la communication,</w:t>
      </w:r>
    </w:p>
    <w:p w14:paraId="77071025" w14:textId="77777777" w:rsidR="00DD77E3" w:rsidRPr="007C1DC3" w:rsidRDefault="00DD77E3" w:rsidP="00DD77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Bonne aisance rédactionnelle,</w:t>
      </w:r>
    </w:p>
    <w:p w14:paraId="65034FCE" w14:textId="77777777" w:rsidR="00DD77E3" w:rsidRPr="007C1DC3" w:rsidRDefault="00DD77E3" w:rsidP="00DD77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 xml:space="preserve">Bon relationnel qui permet d’assurer un contact régulier avec les différents services municipaux, les différents partenaires, les entreprises, </w:t>
      </w:r>
    </w:p>
    <w:p w14:paraId="4B196F1F" w14:textId="77777777" w:rsidR="00DD77E3" w:rsidRPr="007C1DC3" w:rsidRDefault="00DD77E3" w:rsidP="00DD77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Discrétion professionnelle,</w:t>
      </w:r>
    </w:p>
    <w:p w14:paraId="29C8D792" w14:textId="77777777" w:rsidR="00DD77E3" w:rsidRPr="007C1DC3" w:rsidRDefault="00DD77E3" w:rsidP="00DD77E3">
      <w:pPr>
        <w:numPr>
          <w:ilvl w:val="0"/>
          <w:numId w:val="7"/>
        </w:numPr>
        <w:tabs>
          <w:tab w:val="num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lastRenderedPageBreak/>
        <w:t>Sens du service public.</w:t>
      </w:r>
    </w:p>
    <w:p w14:paraId="1D18E74F" w14:textId="77777777" w:rsidR="00DD77E3" w:rsidRPr="007C1DC3" w:rsidRDefault="00DD77E3" w:rsidP="00DD77E3">
      <w:pPr>
        <w:tabs>
          <w:tab w:val="left" w:pos="2977"/>
        </w:tabs>
        <w:spacing w:after="0"/>
        <w:ind w:left="993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7C1DC3">
        <w:rPr>
          <w:rFonts w:ascii="Arial" w:hAnsi="Arial" w:cs="Arial"/>
          <w:b/>
          <w:bCs/>
          <w:sz w:val="20"/>
          <w:szCs w:val="20"/>
          <w:u w:val="single"/>
        </w:rPr>
        <w:t>Conditions du poste</w:t>
      </w:r>
      <w:r w:rsidRPr="007C1D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6E84E9" w14:textId="77777777" w:rsidR="00DD77E3" w:rsidRPr="007C1DC3" w:rsidRDefault="00DD77E3" w:rsidP="00DD77E3">
      <w:pPr>
        <w:tabs>
          <w:tab w:val="left" w:pos="2977"/>
        </w:tabs>
        <w:spacing w:after="0"/>
        <w:ind w:left="993"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EDB5DD" w14:textId="77777777" w:rsidR="00DD77E3" w:rsidRPr="007C1DC3" w:rsidRDefault="00DD77E3" w:rsidP="00DD77E3">
      <w:pPr>
        <w:numPr>
          <w:ilvl w:val="0"/>
          <w:numId w:val="8"/>
        </w:numPr>
        <w:tabs>
          <w:tab w:val="center" w:pos="830"/>
          <w:tab w:val="right" w:pos="9072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Travail en bureau et à l’extérieur.</w:t>
      </w:r>
    </w:p>
    <w:p w14:paraId="1366A340" w14:textId="77777777" w:rsidR="00DD77E3" w:rsidRPr="007C1DC3" w:rsidRDefault="00DD77E3" w:rsidP="00DD77E3">
      <w:pPr>
        <w:numPr>
          <w:ilvl w:val="0"/>
          <w:numId w:val="8"/>
        </w:numPr>
        <w:tabs>
          <w:tab w:val="center" w:pos="830"/>
          <w:tab w:val="right" w:pos="9072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Déplacements quotidiens sur l’ensemble de la commune et ponctuels sur les communes limitrophes,</w:t>
      </w:r>
    </w:p>
    <w:p w14:paraId="5EB7BEEC" w14:textId="77777777" w:rsidR="00DD77E3" w:rsidRPr="007C1DC3" w:rsidRDefault="00DD77E3" w:rsidP="00DD7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Moyens mis à disposition : ordinateur, photocopieur, téléphone fixe et portable…</w:t>
      </w:r>
    </w:p>
    <w:p w14:paraId="4A245E04" w14:textId="77777777" w:rsidR="00DD77E3" w:rsidRPr="007C1DC3" w:rsidRDefault="00DD77E3" w:rsidP="00DD77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Télétravail possible.</w:t>
      </w:r>
    </w:p>
    <w:p w14:paraId="2CA48085" w14:textId="77777777" w:rsidR="007C1DC3" w:rsidRPr="007C1DC3" w:rsidRDefault="007C1DC3" w:rsidP="007C1D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18"/>
        </w:rPr>
      </w:pPr>
      <w:r w:rsidRPr="007C1DC3">
        <w:rPr>
          <w:rFonts w:ascii="Arial" w:hAnsi="Arial" w:cs="Arial"/>
          <w:sz w:val="20"/>
          <w:szCs w:val="18"/>
        </w:rPr>
        <w:t>Permis B,</w:t>
      </w:r>
    </w:p>
    <w:p w14:paraId="7037AA13" w14:textId="77777777" w:rsidR="00DD77E3" w:rsidRPr="007C1DC3" w:rsidRDefault="00DD77E3" w:rsidP="00DD77E3">
      <w:pPr>
        <w:autoSpaceDE w:val="0"/>
        <w:autoSpaceDN w:val="0"/>
        <w:adjustRightInd w:val="0"/>
        <w:spacing w:after="0"/>
        <w:ind w:left="1353"/>
        <w:contextualSpacing/>
        <w:jc w:val="both"/>
        <w:rPr>
          <w:rFonts w:ascii="Arial" w:hAnsi="Arial" w:cs="Arial"/>
          <w:sz w:val="20"/>
          <w:szCs w:val="20"/>
        </w:rPr>
      </w:pPr>
    </w:p>
    <w:p w14:paraId="228486F3" w14:textId="77777777" w:rsidR="00DD77E3" w:rsidRPr="007C1DC3" w:rsidRDefault="00DD77E3" w:rsidP="00DD77E3">
      <w:pPr>
        <w:ind w:left="993"/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 xml:space="preserve">Poste permanent à temps complet à pourvoir dès que possible par voie de mutation, de détachement ou contractuelle (justifiant des conditions du diplôme). </w:t>
      </w:r>
    </w:p>
    <w:p w14:paraId="5139EF6B" w14:textId="77777777" w:rsidR="00DD77E3" w:rsidRPr="007C1DC3" w:rsidRDefault="00DD77E3" w:rsidP="00DD77E3">
      <w:pPr>
        <w:tabs>
          <w:tab w:val="left" w:pos="709"/>
          <w:tab w:val="left" w:pos="3402"/>
          <w:tab w:val="decimal" w:pos="4253"/>
          <w:tab w:val="left" w:pos="5103"/>
          <w:tab w:val="decimal" w:pos="5812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C1DC3">
        <w:rPr>
          <w:rFonts w:ascii="Arial" w:hAnsi="Arial" w:cs="Arial"/>
          <w:sz w:val="20"/>
          <w:szCs w:val="20"/>
        </w:rPr>
        <w:t>Rémunération statutaire + régime indemnitaire + prime annuelle + prime liée à l’entretien professionnel + mutuelle + participation employeur + CNAS + amicale du personnel.</w:t>
      </w:r>
    </w:p>
    <w:p w14:paraId="60275CF6" w14:textId="77777777" w:rsidR="0030417A" w:rsidRPr="008027D3" w:rsidRDefault="0030417A" w:rsidP="00DD77E3">
      <w:pPr>
        <w:spacing w:line="240" w:lineRule="auto"/>
        <w:rPr>
          <w:sz w:val="20"/>
          <w:szCs w:val="20"/>
        </w:rPr>
      </w:pPr>
    </w:p>
    <w:p w14:paraId="185676C2" w14:textId="77777777" w:rsidR="00677B62" w:rsidRPr="008027D3" w:rsidRDefault="00677B62">
      <w:pPr>
        <w:spacing w:line="240" w:lineRule="auto"/>
        <w:rPr>
          <w:sz w:val="20"/>
          <w:szCs w:val="20"/>
        </w:rPr>
      </w:pPr>
    </w:p>
    <w:p w14:paraId="0B5F84CD" w14:textId="77777777" w:rsidR="00677B62" w:rsidRPr="008027D3" w:rsidRDefault="00677B62">
      <w:pPr>
        <w:spacing w:line="240" w:lineRule="auto"/>
        <w:rPr>
          <w:sz w:val="20"/>
          <w:szCs w:val="20"/>
        </w:rPr>
      </w:pPr>
    </w:p>
    <w:p w14:paraId="25846AA9" w14:textId="77777777" w:rsidR="00B82257" w:rsidRPr="008027D3" w:rsidRDefault="00B82257">
      <w:pPr>
        <w:spacing w:line="240" w:lineRule="auto"/>
        <w:rPr>
          <w:sz w:val="20"/>
          <w:szCs w:val="20"/>
        </w:rPr>
      </w:pPr>
    </w:p>
    <w:sectPr w:rsidR="00B82257" w:rsidRPr="008027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E386" w14:textId="77777777" w:rsidR="00B226C4" w:rsidRDefault="00B226C4" w:rsidP="00B226C4">
      <w:pPr>
        <w:spacing w:after="0" w:line="240" w:lineRule="auto"/>
      </w:pPr>
      <w:r>
        <w:separator/>
      </w:r>
    </w:p>
  </w:endnote>
  <w:endnote w:type="continuationSeparator" w:id="0">
    <w:p w14:paraId="6994722F" w14:textId="77777777" w:rsidR="00B226C4" w:rsidRDefault="00B226C4" w:rsidP="00B2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9D18" w14:textId="77777777" w:rsidR="00B226C4" w:rsidRDefault="00B226C4" w:rsidP="00B226C4">
      <w:pPr>
        <w:spacing w:after="0" w:line="240" w:lineRule="auto"/>
      </w:pPr>
      <w:r>
        <w:separator/>
      </w:r>
    </w:p>
  </w:footnote>
  <w:footnote w:type="continuationSeparator" w:id="0">
    <w:p w14:paraId="5D7F4045" w14:textId="77777777" w:rsidR="00B226C4" w:rsidRDefault="00B226C4" w:rsidP="00B2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875D" w14:textId="6D465661" w:rsidR="00B226C4" w:rsidRDefault="00B226C4">
    <w:pPr>
      <w:pStyle w:val="En-tte"/>
    </w:pPr>
    <w:r>
      <w:rPr>
        <w:rFonts w:ascii="Garamond" w:hAnsi="Garamond"/>
        <w:noProof/>
        <w:sz w:val="20"/>
      </w:rPr>
      <w:drawing>
        <wp:anchor distT="0" distB="0" distL="114300" distR="114300" simplePos="0" relativeHeight="251658240" behindDoc="0" locked="0" layoutInCell="1" allowOverlap="1" wp14:anchorId="4F219A53" wp14:editId="7F864E6B">
          <wp:simplePos x="0" y="0"/>
          <wp:positionH relativeFrom="column">
            <wp:posOffset>3834130</wp:posOffset>
          </wp:positionH>
          <wp:positionV relativeFrom="paragraph">
            <wp:posOffset>-6350</wp:posOffset>
          </wp:positionV>
          <wp:extent cx="2181225" cy="7810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A35BCE" w14:textId="77777777" w:rsidR="00B226C4" w:rsidRDefault="00B226C4">
    <w:pPr>
      <w:pStyle w:val="En-tte"/>
    </w:pPr>
  </w:p>
  <w:p w14:paraId="376A543D" w14:textId="03CC06EA" w:rsidR="00B226C4" w:rsidRDefault="00B226C4">
    <w:pPr>
      <w:pStyle w:val="En-tte"/>
    </w:pPr>
  </w:p>
  <w:p w14:paraId="62B17485" w14:textId="77777777" w:rsidR="00B226C4" w:rsidRDefault="00B226C4">
    <w:pPr>
      <w:pStyle w:val="En-tte"/>
    </w:pPr>
  </w:p>
  <w:p w14:paraId="62F3860D" w14:textId="77777777" w:rsidR="00B226C4" w:rsidRDefault="00B226C4">
    <w:pPr>
      <w:pStyle w:val="En-tte"/>
    </w:pPr>
  </w:p>
  <w:p w14:paraId="497E95CE" w14:textId="27B531DB" w:rsidR="00B226C4" w:rsidRDefault="00B226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938"/>
    <w:multiLevelType w:val="hybridMultilevel"/>
    <w:tmpl w:val="668CA36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9B3FF4"/>
    <w:multiLevelType w:val="hybridMultilevel"/>
    <w:tmpl w:val="88EEA6E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7C51A63"/>
    <w:multiLevelType w:val="hybridMultilevel"/>
    <w:tmpl w:val="C2C0B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4858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0DCB"/>
    <w:multiLevelType w:val="hybridMultilevel"/>
    <w:tmpl w:val="D40A21A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8C42830"/>
    <w:multiLevelType w:val="hybridMultilevel"/>
    <w:tmpl w:val="D6F6193E"/>
    <w:lvl w:ilvl="0" w:tplc="067C3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0B83"/>
    <w:multiLevelType w:val="hybridMultilevel"/>
    <w:tmpl w:val="3920D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D2A"/>
    <w:multiLevelType w:val="hybridMultilevel"/>
    <w:tmpl w:val="22F46F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414F5"/>
    <w:multiLevelType w:val="hybridMultilevel"/>
    <w:tmpl w:val="77A2EC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61443">
    <w:abstractNumId w:val="2"/>
  </w:num>
  <w:num w:numId="2" w16cid:durableId="792209135">
    <w:abstractNumId w:val="4"/>
  </w:num>
  <w:num w:numId="3" w16cid:durableId="1220477037">
    <w:abstractNumId w:val="5"/>
  </w:num>
  <w:num w:numId="4" w16cid:durableId="1123118068">
    <w:abstractNumId w:val="6"/>
  </w:num>
  <w:num w:numId="5" w16cid:durableId="183567050">
    <w:abstractNumId w:val="0"/>
  </w:num>
  <w:num w:numId="6" w16cid:durableId="371416771">
    <w:abstractNumId w:val="7"/>
  </w:num>
  <w:num w:numId="7" w16cid:durableId="509876232">
    <w:abstractNumId w:val="1"/>
  </w:num>
  <w:num w:numId="8" w16cid:durableId="1195313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37"/>
    <w:rsid w:val="00050AE7"/>
    <w:rsid w:val="000F308B"/>
    <w:rsid w:val="00133089"/>
    <w:rsid w:val="00153CF9"/>
    <w:rsid w:val="00160C60"/>
    <w:rsid w:val="001A1BF6"/>
    <w:rsid w:val="001A38D2"/>
    <w:rsid w:val="00221737"/>
    <w:rsid w:val="00246A5C"/>
    <w:rsid w:val="00251E3C"/>
    <w:rsid w:val="002670EE"/>
    <w:rsid w:val="00292048"/>
    <w:rsid w:val="0030417A"/>
    <w:rsid w:val="00320229"/>
    <w:rsid w:val="00371CF5"/>
    <w:rsid w:val="00412430"/>
    <w:rsid w:val="0049022D"/>
    <w:rsid w:val="004C6432"/>
    <w:rsid w:val="005252A9"/>
    <w:rsid w:val="0057395D"/>
    <w:rsid w:val="005A0EF3"/>
    <w:rsid w:val="005A2B02"/>
    <w:rsid w:val="00614C7A"/>
    <w:rsid w:val="006509B2"/>
    <w:rsid w:val="006516EF"/>
    <w:rsid w:val="006628C2"/>
    <w:rsid w:val="00677B62"/>
    <w:rsid w:val="00780DE9"/>
    <w:rsid w:val="007C1DC3"/>
    <w:rsid w:val="007E2ECA"/>
    <w:rsid w:val="008027D3"/>
    <w:rsid w:val="00861C65"/>
    <w:rsid w:val="00882C9C"/>
    <w:rsid w:val="00883D6D"/>
    <w:rsid w:val="008C4624"/>
    <w:rsid w:val="009102CE"/>
    <w:rsid w:val="0099349E"/>
    <w:rsid w:val="009A66E7"/>
    <w:rsid w:val="009C159F"/>
    <w:rsid w:val="00A11131"/>
    <w:rsid w:val="00A41238"/>
    <w:rsid w:val="00AC4ECF"/>
    <w:rsid w:val="00B226C4"/>
    <w:rsid w:val="00B624C8"/>
    <w:rsid w:val="00B74010"/>
    <w:rsid w:val="00B82257"/>
    <w:rsid w:val="00CC6B90"/>
    <w:rsid w:val="00CD3034"/>
    <w:rsid w:val="00CE5B15"/>
    <w:rsid w:val="00CF0455"/>
    <w:rsid w:val="00CF6FFF"/>
    <w:rsid w:val="00D27F2D"/>
    <w:rsid w:val="00D34AC9"/>
    <w:rsid w:val="00D76A8C"/>
    <w:rsid w:val="00DB6F54"/>
    <w:rsid w:val="00DD77E3"/>
    <w:rsid w:val="00DE47EA"/>
    <w:rsid w:val="00E23CEB"/>
    <w:rsid w:val="00E50649"/>
    <w:rsid w:val="00E56884"/>
    <w:rsid w:val="00E63B3E"/>
    <w:rsid w:val="00E647B7"/>
    <w:rsid w:val="00EE14E2"/>
    <w:rsid w:val="00F1113F"/>
    <w:rsid w:val="00F7113B"/>
    <w:rsid w:val="00FD2BAA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472D"/>
  <w15:chartTrackingRefBased/>
  <w15:docId w15:val="{FF40512E-CF25-48A2-8635-6B41B93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  <w:rsid w:val="00F7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46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4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6C4"/>
  </w:style>
  <w:style w:type="paragraph" w:styleId="Pieddepage">
    <w:name w:val="footer"/>
    <w:basedOn w:val="Normal"/>
    <w:link w:val="PieddepageCar"/>
    <w:uiPriority w:val="99"/>
    <w:unhideWhenUsed/>
    <w:rsid w:val="00B2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69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6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4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B0000"/>
                <w:right w:val="none" w:sz="0" w:space="0" w:color="auto"/>
              </w:divBdr>
            </w:div>
            <w:div w:id="13213735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3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4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595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B0000"/>
                    <w:right w:val="none" w:sz="0" w:space="0" w:color="auto"/>
                  </w:divBdr>
                </w:div>
                <w:div w:id="9360618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33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B0000"/>
                    <w:right w:val="none" w:sz="0" w:space="0" w:color="auto"/>
                  </w:divBdr>
                </w:div>
                <w:div w:id="212874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00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20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B0000"/>
                    <w:right w:val="none" w:sz="0" w:space="0" w:color="auto"/>
                  </w:divBdr>
                </w:div>
                <w:div w:id="87064872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90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0000"/>
                        <w:right w:val="none" w:sz="0" w:space="0" w:color="auto"/>
                      </w:divBdr>
                    </w:div>
                    <w:div w:id="195705417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4973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E660E48961D45991629F138AC8ABF" ma:contentTypeVersion="5" ma:contentTypeDescription="Crée un document." ma:contentTypeScope="" ma:versionID="73f10ba51035fb5689d4b92be8b91767">
  <xsd:schema xmlns:xsd="http://www.w3.org/2001/XMLSchema" xmlns:xs="http://www.w3.org/2001/XMLSchema" xmlns:p="http://schemas.microsoft.com/office/2006/metadata/properties" xmlns:ns3="2072e181-9e09-4423-9076-751f881050f9" targetNamespace="http://schemas.microsoft.com/office/2006/metadata/properties" ma:root="true" ma:fieldsID="12b9e2a7a505b81275f3c79bb0829a66" ns3:_="">
    <xsd:import namespace="2072e181-9e09-4423-9076-751f88105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2e181-9e09-4423-9076-751f8810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72e181-9e09-4423-9076-751f881050f9" xsi:nil="true"/>
  </documentManagement>
</p:properties>
</file>

<file path=customXml/itemProps1.xml><?xml version="1.0" encoding="utf-8"?>
<ds:datastoreItem xmlns:ds="http://schemas.openxmlformats.org/officeDocument/2006/customXml" ds:itemID="{91668F54-9F58-4DF3-A799-D8F0394A0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2e181-9e09-4423-9076-751f88105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FABBE-1742-461B-8B64-C47FF120D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75D23-ADE4-42C4-AF32-475B6585719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2072e181-9e09-4423-9076-751f881050f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Noinville</dc:creator>
  <cp:keywords/>
  <dc:description/>
  <cp:lastModifiedBy>FAZIO Isabelle</cp:lastModifiedBy>
  <cp:revision>2</cp:revision>
  <cp:lastPrinted>2021-06-09T08:29:00Z</cp:lastPrinted>
  <dcterms:created xsi:type="dcterms:W3CDTF">2023-07-13T14:53:00Z</dcterms:created>
  <dcterms:modified xsi:type="dcterms:W3CDTF">2023-07-13T14:53:00Z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0x010100298E660E48961D45991629F138AC8ABF</vt:lpwstr>
  </property>
</Properties>
</file>